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C1BF" w14:textId="72E86640" w:rsidR="008F1A45" w:rsidRPr="00DF1B50" w:rsidRDefault="00E7791E" w:rsidP="000D33C2">
      <w:pPr>
        <w:jc w:val="center"/>
        <w:rPr>
          <w:b/>
          <w:bCs/>
        </w:rPr>
      </w:pPr>
      <w:r w:rsidRPr="00122001">
        <w:rPr>
          <w:rFonts w:eastAsia="Calibri" w:cs="Arial"/>
          <w:b/>
        </w:rPr>
        <w:t xml:space="preserve">ROYAL STATISTICAL SOCIETY RESPONSE TO </w:t>
      </w:r>
      <w:r w:rsidR="00DF1B50" w:rsidRPr="00DF1B50">
        <w:rPr>
          <w:b/>
          <w:bCs/>
        </w:rPr>
        <w:t>UKSA INCLUSIVE DATA TASKFORCE CONSULTATION</w:t>
      </w:r>
    </w:p>
    <w:p w14:paraId="07B5E12F" w14:textId="678C8DE8" w:rsidR="00DF1B50" w:rsidRDefault="00DF1B50"/>
    <w:p w14:paraId="5B0DBBB0" w14:textId="5A5E4603" w:rsidR="008811BB" w:rsidRDefault="008811BB" w:rsidP="008811BB">
      <w:pPr>
        <w:rPr>
          <w:rFonts w:eastAsia="Times New Roman" w:cs="Times New Roman"/>
          <w:i/>
          <w:iCs/>
          <w:color w:val="121212"/>
          <w:shd w:val="clear" w:color="auto" w:fill="FFFFFF"/>
        </w:rPr>
      </w:pPr>
      <w:r>
        <w:rPr>
          <w:rFonts w:eastAsia="Times New Roman" w:cs="Times New Roman"/>
          <w:color w:val="121212"/>
          <w:shd w:val="clear" w:color="auto" w:fill="FFFFFF"/>
        </w:rPr>
        <w:t>The</w:t>
      </w:r>
      <w:r w:rsidRPr="009F5A17">
        <w:rPr>
          <w:rFonts w:eastAsia="Times New Roman" w:cs="Times New Roman"/>
          <w:color w:val="121212"/>
          <w:shd w:val="clear" w:color="auto" w:fill="FFFFFF"/>
        </w:rPr>
        <w:t xml:space="preserve"> UK Statistics Authority’s strategy, </w:t>
      </w:r>
      <w:r w:rsidRPr="000D33C2">
        <w:rPr>
          <w:rFonts w:eastAsia="Times New Roman" w:cs="Times New Roman"/>
          <w:i/>
          <w:iCs/>
          <w:color w:val="121212"/>
          <w:shd w:val="clear" w:color="auto" w:fill="FFFFFF"/>
        </w:rPr>
        <w:t>Statistics for the Public Good</w:t>
      </w:r>
      <w:r w:rsidRPr="009F5A17">
        <w:rPr>
          <w:rFonts w:eastAsia="Times New Roman" w:cs="Times New Roman"/>
          <w:color w:val="121212"/>
          <w:shd w:val="clear" w:color="auto" w:fill="FFFFFF"/>
        </w:rPr>
        <w:t xml:space="preserve">, </w:t>
      </w:r>
      <w:r>
        <w:rPr>
          <w:rFonts w:eastAsia="Times New Roman" w:cs="Times New Roman"/>
          <w:color w:val="121212"/>
          <w:shd w:val="clear" w:color="auto" w:fill="FFFFFF"/>
        </w:rPr>
        <w:t xml:space="preserve">is underpinned by four principles: Ambitious, Radical, </w:t>
      </w:r>
      <w:proofErr w:type="gramStart"/>
      <w:r>
        <w:rPr>
          <w:rFonts w:eastAsia="Times New Roman" w:cs="Times New Roman"/>
          <w:color w:val="121212"/>
          <w:shd w:val="clear" w:color="auto" w:fill="FFFFFF"/>
        </w:rPr>
        <w:t>Sustainable</w:t>
      </w:r>
      <w:proofErr w:type="gramEnd"/>
      <w:r>
        <w:rPr>
          <w:rFonts w:eastAsia="Times New Roman" w:cs="Times New Roman"/>
          <w:color w:val="121212"/>
          <w:shd w:val="clear" w:color="auto" w:fill="FFFFFF"/>
        </w:rPr>
        <w:t xml:space="preserve"> and Inclusive. T</w:t>
      </w:r>
      <w:r w:rsidRPr="009F5A17">
        <w:rPr>
          <w:rFonts w:eastAsia="Times New Roman" w:cs="Times New Roman"/>
          <w:color w:val="121212"/>
          <w:shd w:val="clear" w:color="auto" w:fill="FFFFFF"/>
        </w:rPr>
        <w:t>he inclusive principle states that “</w:t>
      </w:r>
      <w:r w:rsidRPr="00EA1D8D">
        <w:rPr>
          <w:rFonts w:eastAsia="Times New Roman" w:cs="Times New Roman"/>
          <w:i/>
          <w:iCs/>
          <w:color w:val="121212"/>
          <w:shd w:val="clear" w:color="auto" w:fill="FFFFFF"/>
        </w:rPr>
        <w:t>our statistics and our workforce reflect the experiences of everyone in our society so that everyone counts, and is counted, and no one is forgotten.”</w:t>
      </w:r>
    </w:p>
    <w:p w14:paraId="19426571" w14:textId="77777777" w:rsidR="008811BB" w:rsidRPr="009F5A17" w:rsidRDefault="008811BB" w:rsidP="008811BB">
      <w:pPr>
        <w:rPr>
          <w:rFonts w:eastAsia="Times New Roman" w:cs="Times New Roman"/>
          <w:color w:val="121212"/>
          <w:shd w:val="clear" w:color="auto" w:fill="FFFFFF"/>
        </w:rPr>
      </w:pPr>
    </w:p>
    <w:p w14:paraId="5D8E96E4" w14:textId="3C05856B" w:rsidR="00DF1B50" w:rsidRPr="009F5A17" w:rsidRDefault="00DF1B50" w:rsidP="00DF1B50">
      <w:pPr>
        <w:rPr>
          <w:rFonts w:eastAsia="Times New Roman" w:cs="Times New Roman"/>
          <w:color w:val="121212"/>
          <w:shd w:val="clear" w:color="auto" w:fill="FFFFFF"/>
        </w:rPr>
      </w:pPr>
      <w:r w:rsidRPr="009F5A17">
        <w:rPr>
          <w:rFonts w:eastAsia="Times New Roman" w:cs="Times New Roman"/>
          <w:color w:val="121212"/>
          <w:shd w:val="clear" w:color="auto" w:fill="FFFFFF"/>
        </w:rPr>
        <w:t>We welcome the UK Statistics Authority’s establishment of the Inclusive Data Taskforce</w:t>
      </w:r>
      <w:r w:rsidR="007E6B45">
        <w:rPr>
          <w:rFonts w:eastAsia="Times New Roman" w:cs="Times New Roman"/>
          <w:color w:val="121212"/>
          <w:shd w:val="clear" w:color="auto" w:fill="FFFFFF"/>
        </w:rPr>
        <w:t>,</w:t>
      </w:r>
      <w:r w:rsidRPr="009F5A17">
        <w:rPr>
          <w:rFonts w:eastAsia="Times New Roman" w:cs="Times New Roman"/>
          <w:color w:val="121212"/>
          <w:shd w:val="clear" w:color="auto" w:fill="FFFFFF"/>
        </w:rPr>
        <w:t xml:space="preserve"> </w:t>
      </w:r>
      <w:r w:rsidR="007E6B45">
        <w:rPr>
          <w:rFonts w:eastAsia="Times New Roman" w:cs="Times New Roman"/>
          <w:color w:val="121212"/>
          <w:shd w:val="clear" w:color="auto" w:fill="FFFFFF"/>
        </w:rPr>
        <w:t>which should inform the forthcoming 5-year programme of work</w:t>
      </w:r>
      <w:r w:rsidR="008811BB">
        <w:rPr>
          <w:rFonts w:eastAsia="Times New Roman" w:cs="Times New Roman"/>
          <w:color w:val="121212"/>
          <w:shd w:val="clear" w:color="auto" w:fill="FFFFFF"/>
        </w:rPr>
        <w:t xml:space="preserve"> </w:t>
      </w:r>
      <w:r w:rsidR="007E6B45">
        <w:rPr>
          <w:rFonts w:eastAsia="Times New Roman" w:cs="Times New Roman"/>
          <w:color w:val="121212"/>
          <w:shd w:val="clear" w:color="auto" w:fill="FFFFFF"/>
        </w:rPr>
        <w:t>to ensure that</w:t>
      </w:r>
      <w:r w:rsidR="008811BB">
        <w:rPr>
          <w:rFonts w:eastAsia="Times New Roman" w:cs="Times New Roman"/>
          <w:color w:val="121212"/>
          <w:shd w:val="clear" w:color="auto" w:fill="FFFFFF"/>
        </w:rPr>
        <w:t xml:space="preserve"> the “Inclusive” principle</w:t>
      </w:r>
      <w:r w:rsidR="007E6B45">
        <w:rPr>
          <w:rFonts w:eastAsia="Times New Roman" w:cs="Times New Roman"/>
          <w:color w:val="121212"/>
          <w:shd w:val="clear" w:color="auto" w:fill="FFFFFF"/>
        </w:rPr>
        <w:t xml:space="preserve"> is </w:t>
      </w:r>
      <w:r w:rsidR="000D33C2">
        <w:rPr>
          <w:rFonts w:eastAsia="Times New Roman" w:cs="Times New Roman"/>
          <w:color w:val="121212"/>
          <w:shd w:val="clear" w:color="auto" w:fill="FFFFFF"/>
        </w:rPr>
        <w:t>implemented</w:t>
      </w:r>
      <w:r w:rsidR="008811BB">
        <w:rPr>
          <w:rFonts w:eastAsia="Times New Roman" w:cs="Times New Roman"/>
          <w:color w:val="121212"/>
          <w:shd w:val="clear" w:color="auto" w:fill="FFFFFF"/>
        </w:rPr>
        <w:t>. The Taskforce</w:t>
      </w:r>
      <w:r w:rsidRPr="009F5A17">
        <w:rPr>
          <w:rFonts w:eastAsia="Times New Roman" w:cs="Times New Roman"/>
          <w:color w:val="121212"/>
          <w:shd w:val="clear" w:color="auto" w:fill="FFFFFF"/>
        </w:rPr>
        <w:t xml:space="preserve"> seeks to understand the needs of a wide range of existing and potential users</w:t>
      </w:r>
      <w:r w:rsidR="008811BB">
        <w:rPr>
          <w:rFonts w:eastAsia="Times New Roman" w:cs="Times New Roman"/>
          <w:color w:val="121212"/>
          <w:shd w:val="clear" w:color="auto" w:fill="FFFFFF"/>
        </w:rPr>
        <w:t xml:space="preserve"> of statistics relating to inclusion</w:t>
      </w:r>
      <w:r w:rsidRPr="009F5A17">
        <w:rPr>
          <w:rFonts w:eastAsia="Times New Roman" w:cs="Times New Roman"/>
          <w:color w:val="121212"/>
          <w:shd w:val="clear" w:color="auto" w:fill="FFFFFF"/>
        </w:rPr>
        <w:t xml:space="preserve">. </w:t>
      </w:r>
      <w:r w:rsidR="008811BB">
        <w:rPr>
          <w:rFonts w:eastAsia="Times New Roman" w:cs="Times New Roman"/>
          <w:color w:val="121212"/>
          <w:shd w:val="clear" w:color="auto" w:fill="FFFFFF"/>
        </w:rPr>
        <w:t>T</w:t>
      </w:r>
      <w:r w:rsidRPr="009F5A17">
        <w:rPr>
          <w:rFonts w:eastAsia="Times New Roman" w:cs="Times New Roman"/>
          <w:color w:val="121212"/>
          <w:shd w:val="clear" w:color="auto" w:fill="FFFFFF"/>
        </w:rPr>
        <w:t xml:space="preserve">his paper </w:t>
      </w:r>
      <w:r w:rsidR="008811BB">
        <w:rPr>
          <w:rFonts w:eastAsia="Times New Roman" w:cs="Times New Roman"/>
          <w:color w:val="121212"/>
          <w:shd w:val="clear" w:color="auto" w:fill="FFFFFF"/>
        </w:rPr>
        <w:t xml:space="preserve">makes proposals to </w:t>
      </w:r>
      <w:r w:rsidRPr="009F5A17">
        <w:rPr>
          <w:rFonts w:eastAsia="Times New Roman" w:cs="Times New Roman"/>
          <w:color w:val="121212"/>
          <w:shd w:val="clear" w:color="auto" w:fill="FFFFFF"/>
        </w:rPr>
        <w:t xml:space="preserve">the Taskforce which </w:t>
      </w:r>
      <w:r w:rsidR="008811BB">
        <w:rPr>
          <w:rFonts w:eastAsia="Times New Roman" w:cs="Times New Roman"/>
          <w:color w:val="121212"/>
          <w:shd w:val="clear" w:color="auto" w:fill="FFFFFF"/>
        </w:rPr>
        <w:t xml:space="preserve">we believe </w:t>
      </w:r>
      <w:r w:rsidRPr="009F5A17">
        <w:rPr>
          <w:rFonts w:eastAsia="Times New Roman" w:cs="Times New Roman"/>
          <w:color w:val="121212"/>
          <w:shd w:val="clear" w:color="auto" w:fill="FFFFFF"/>
        </w:rPr>
        <w:t xml:space="preserve">will improve the range and quality of Official Statistics </w:t>
      </w:r>
      <w:r w:rsidR="008811BB">
        <w:rPr>
          <w:rFonts w:eastAsia="Times New Roman" w:cs="Times New Roman"/>
          <w:color w:val="121212"/>
          <w:shd w:val="clear" w:color="auto" w:fill="FFFFFF"/>
        </w:rPr>
        <w:t>to identify and monitor inequalities, and support development of policies to reduce such inequalities</w:t>
      </w:r>
      <w:r w:rsidRPr="009F5A17">
        <w:rPr>
          <w:rFonts w:eastAsia="Times New Roman" w:cs="Times New Roman"/>
          <w:color w:val="121212"/>
          <w:shd w:val="clear" w:color="auto" w:fill="FFFFFF"/>
        </w:rPr>
        <w:t>.</w:t>
      </w:r>
      <w:r w:rsidR="008811BB">
        <w:rPr>
          <w:rFonts w:eastAsia="Times New Roman" w:cs="Times New Roman"/>
          <w:color w:val="121212"/>
          <w:shd w:val="clear" w:color="auto" w:fill="FFFFFF"/>
        </w:rPr>
        <w:t xml:space="preserve"> </w:t>
      </w:r>
    </w:p>
    <w:p w14:paraId="168A0257" w14:textId="5F31539C" w:rsidR="008811BB" w:rsidRDefault="008811BB"/>
    <w:p w14:paraId="026172AC" w14:textId="72C20719" w:rsidR="00767160" w:rsidRDefault="007E6B45">
      <w:r>
        <w:t>We propose that the Taskforce should consider the following actions when formulating recommendations:</w:t>
      </w:r>
    </w:p>
    <w:p w14:paraId="57545506" w14:textId="3C522C92" w:rsidR="00962F10" w:rsidRPr="00E7791E" w:rsidRDefault="00B45E75" w:rsidP="00962F10">
      <w:pPr>
        <w:numPr>
          <w:ilvl w:val="0"/>
          <w:numId w:val="1"/>
        </w:numPr>
        <w:spacing w:before="100" w:beforeAutospacing="1" w:after="100" w:afterAutospacing="1"/>
        <w:rPr>
          <w:rFonts w:eastAsia="Times New Roman" w:cs="Arial"/>
          <w:color w:val="201F1E"/>
          <w:lang w:eastAsia="en-GB"/>
        </w:rPr>
      </w:pPr>
      <w:r w:rsidRPr="00E7791E">
        <w:rPr>
          <w:rFonts w:eastAsia="Times New Roman" w:cs="Arial"/>
          <w:b/>
          <w:bCs/>
          <w:color w:val="201F1E"/>
          <w:lang w:eastAsia="en-GB"/>
        </w:rPr>
        <w:t xml:space="preserve">Statistical gaps exercise: </w:t>
      </w:r>
      <w:r w:rsidR="00DF1B50" w:rsidRPr="00E7791E">
        <w:rPr>
          <w:rFonts w:eastAsia="Times New Roman" w:cs="Arial"/>
          <w:color w:val="201F1E"/>
          <w:lang w:eastAsia="en-GB"/>
        </w:rPr>
        <w:t xml:space="preserve">A comprehensive "Gaps" exercise is </w:t>
      </w:r>
      <w:r w:rsidR="000D33C2" w:rsidRPr="00E7791E">
        <w:rPr>
          <w:rFonts w:eastAsia="Times New Roman" w:cs="Arial"/>
          <w:color w:val="201F1E"/>
          <w:lang w:eastAsia="en-GB"/>
        </w:rPr>
        <w:t>needed</w:t>
      </w:r>
      <w:r w:rsidR="00DF1B50" w:rsidRPr="00E7791E">
        <w:rPr>
          <w:rFonts w:eastAsia="Times New Roman" w:cs="Arial"/>
          <w:color w:val="201F1E"/>
          <w:lang w:eastAsia="en-GB"/>
        </w:rPr>
        <w:t xml:space="preserve">, to assess the statistical requirements to support all strands of the government's equalities policies and the Equalities Act 2010, covering all the protected characteristics. </w:t>
      </w:r>
      <w:r w:rsidR="0039422C" w:rsidRPr="00E7791E">
        <w:rPr>
          <w:rFonts w:eastAsia="Times New Roman" w:cs="Arial"/>
          <w:color w:val="201F1E"/>
          <w:lang w:eastAsia="en-GB"/>
        </w:rPr>
        <w:t xml:space="preserve">As noted by the Taskforce, these are Age, Disability, Gender Reassignment, Marriage and Civil Partnership, Pregnancy and Maternity, Race, Religion or Belief, Sex and Sexual Orientation. </w:t>
      </w:r>
      <w:r w:rsidR="00103428" w:rsidRPr="00E7791E">
        <w:rPr>
          <w:rFonts w:eastAsia="Times New Roman" w:cs="Arial"/>
          <w:color w:val="201F1E"/>
          <w:lang w:eastAsia="en-GB"/>
        </w:rPr>
        <w:t xml:space="preserve">However, there are also other minority groups about which </w:t>
      </w:r>
      <w:r w:rsidR="005F265C" w:rsidRPr="00E7791E">
        <w:rPr>
          <w:rFonts w:eastAsia="Times New Roman" w:cs="Arial"/>
          <w:color w:val="201F1E"/>
          <w:lang w:eastAsia="en-GB"/>
        </w:rPr>
        <w:t>t</w:t>
      </w:r>
      <w:r w:rsidR="00103428" w:rsidRPr="00E7791E">
        <w:rPr>
          <w:rFonts w:eastAsia="Times New Roman" w:cs="Arial"/>
          <w:color w:val="201F1E"/>
          <w:lang w:eastAsia="en-GB"/>
        </w:rPr>
        <w:t>here is a need for official statistics, such as the homeless and those living in deprived areas.</w:t>
      </w:r>
      <w:r w:rsidR="0039422C" w:rsidRPr="00E7791E">
        <w:rPr>
          <w:rFonts w:eastAsia="Times New Roman" w:cs="Arial"/>
          <w:color w:val="201F1E"/>
          <w:lang w:eastAsia="en-GB"/>
        </w:rPr>
        <w:br/>
      </w:r>
      <w:r w:rsidR="0039422C" w:rsidRPr="00E7791E">
        <w:rPr>
          <w:rFonts w:eastAsia="Times New Roman" w:cs="Arial"/>
          <w:color w:val="201F1E"/>
          <w:lang w:eastAsia="en-GB"/>
        </w:rPr>
        <w:br/>
      </w:r>
      <w:r w:rsidR="007E6B45" w:rsidRPr="00E7791E">
        <w:rPr>
          <w:rFonts w:eastAsia="Times New Roman" w:cs="Arial"/>
          <w:color w:val="201F1E"/>
          <w:lang w:eastAsia="en-GB"/>
        </w:rPr>
        <w:t>As an example, the</w:t>
      </w:r>
      <w:r w:rsidR="00DF1B50" w:rsidRPr="00E7791E">
        <w:rPr>
          <w:rFonts w:eastAsia="Times New Roman" w:cs="Arial"/>
          <w:color w:val="201F1E"/>
          <w:lang w:eastAsia="en-GB"/>
        </w:rPr>
        <w:t xml:space="preserve"> Race Disparity Unit has gathered a lot of available data on ethnicity. There is now a need to go beyond making use of what happens to be available, establish a framework of what is required and prioritise the filling of gaps</w:t>
      </w:r>
      <w:r w:rsidR="00DF1B50" w:rsidRPr="00E7791E">
        <w:rPr>
          <w:rFonts w:eastAsia="Times New Roman" w:cs="Arial"/>
          <w:color w:val="000000" w:themeColor="text1"/>
          <w:lang w:eastAsia="en-GB"/>
        </w:rPr>
        <w:t>. </w:t>
      </w:r>
      <w:r w:rsidR="007E6B45" w:rsidRPr="00E7791E">
        <w:rPr>
          <w:rFonts w:eastAsia="Times New Roman" w:cs="Arial"/>
          <w:color w:val="000000" w:themeColor="text1"/>
          <w:lang w:eastAsia="en-GB"/>
        </w:rPr>
        <w:t>Such an exercise could draw on work of other organisations such as</w:t>
      </w:r>
      <w:r w:rsidR="00DF1B50" w:rsidRPr="00E7791E">
        <w:rPr>
          <w:rFonts w:eastAsia="Times New Roman" w:cs="Arial"/>
          <w:color w:val="000000" w:themeColor="text1"/>
          <w:lang w:eastAsia="en-GB"/>
        </w:rPr>
        <w:t xml:space="preserve"> the Full Facts </w:t>
      </w:r>
      <w:r w:rsidR="007E6B45" w:rsidRPr="00E7791E">
        <w:rPr>
          <w:rFonts w:eastAsia="Times New Roman" w:cs="Arial"/>
          <w:color w:val="000000" w:themeColor="text1"/>
          <w:lang w:eastAsia="en-GB"/>
        </w:rPr>
        <w:t>“</w:t>
      </w:r>
      <w:r w:rsidR="00DF1B50" w:rsidRPr="00E7791E">
        <w:rPr>
          <w:rFonts w:eastAsia="Times New Roman" w:cs="Arial"/>
          <w:color w:val="000000" w:themeColor="text1"/>
          <w:lang w:eastAsia="en-GB"/>
        </w:rPr>
        <w:t>Need to Know</w:t>
      </w:r>
      <w:r w:rsidR="007E6B45" w:rsidRPr="00E7791E">
        <w:rPr>
          <w:rFonts w:eastAsia="Times New Roman" w:cs="Arial"/>
          <w:color w:val="000000" w:themeColor="text1"/>
          <w:lang w:eastAsia="en-GB"/>
        </w:rPr>
        <w:t>”</w:t>
      </w:r>
      <w:r w:rsidR="00DF1B50" w:rsidRPr="00E7791E">
        <w:rPr>
          <w:rFonts w:eastAsia="Times New Roman" w:cs="Arial"/>
          <w:color w:val="000000" w:themeColor="text1"/>
          <w:lang w:eastAsia="en-GB"/>
        </w:rPr>
        <w:t xml:space="preserve"> </w:t>
      </w:r>
      <w:r w:rsidR="00962F10" w:rsidRPr="00E7791E">
        <w:rPr>
          <w:rFonts w:eastAsia="Times New Roman" w:cs="Arial"/>
          <w:color w:val="000000" w:themeColor="text1"/>
          <w:lang w:eastAsia="en-GB"/>
        </w:rPr>
        <w:t>project</w:t>
      </w:r>
      <w:r w:rsidR="00DF1B50" w:rsidRPr="00E7791E">
        <w:rPr>
          <w:rFonts w:eastAsia="Times New Roman" w:cs="Arial"/>
          <w:color w:val="000000" w:themeColor="text1"/>
          <w:lang w:eastAsia="en-GB"/>
        </w:rPr>
        <w:t xml:space="preserve"> in the short term</w:t>
      </w:r>
      <w:r w:rsidR="007E6B45" w:rsidRPr="00E7791E">
        <w:rPr>
          <w:rFonts w:eastAsia="Times New Roman" w:cs="Arial"/>
          <w:color w:val="000000" w:themeColor="text1"/>
          <w:lang w:eastAsia="en-GB"/>
        </w:rPr>
        <w:t xml:space="preserve">, </w:t>
      </w:r>
      <w:r w:rsidR="00962F10" w:rsidRPr="00E7791E">
        <w:rPr>
          <w:rFonts w:eastAsia="Times New Roman" w:cs="Arial"/>
          <w:color w:val="000000" w:themeColor="text1"/>
          <w:lang w:eastAsia="en-GB"/>
        </w:rPr>
        <w:t xml:space="preserve">while conducting a more comprehensive exercise </w:t>
      </w:r>
      <w:r w:rsidR="003F2E3D" w:rsidRPr="00E7791E">
        <w:rPr>
          <w:rFonts w:eastAsia="Times New Roman" w:cs="Arial"/>
          <w:color w:val="000000" w:themeColor="text1"/>
          <w:lang w:eastAsia="en-GB"/>
        </w:rPr>
        <w:t xml:space="preserve">in parallel </w:t>
      </w:r>
      <w:r w:rsidR="00962F10" w:rsidRPr="00E7791E">
        <w:rPr>
          <w:rFonts w:eastAsia="Times New Roman" w:cs="Arial"/>
          <w:color w:val="000000" w:themeColor="text1"/>
          <w:lang w:eastAsia="en-GB"/>
        </w:rPr>
        <w:t>to identify needs.</w:t>
      </w:r>
      <w:r w:rsidR="006C4FFE" w:rsidRPr="00E7791E">
        <w:rPr>
          <w:rFonts w:eastAsia="Times New Roman" w:cs="Arial"/>
          <w:color w:val="000000" w:themeColor="text1"/>
          <w:lang w:eastAsia="en-GB"/>
        </w:rPr>
        <w:br/>
      </w:r>
      <w:r w:rsidR="006C4FFE" w:rsidRPr="00E7791E">
        <w:rPr>
          <w:rFonts w:eastAsia="Times New Roman" w:cs="Arial"/>
          <w:color w:val="000000" w:themeColor="text1"/>
          <w:lang w:eastAsia="en-GB"/>
        </w:rPr>
        <w:br/>
      </w:r>
      <w:r w:rsidR="006C4FFE" w:rsidRPr="00E7791E">
        <w:rPr>
          <w:rFonts w:eastAsia="Times New Roman" w:cs="Arial"/>
          <w:color w:val="201F1E"/>
          <w:lang w:eastAsia="en-GB"/>
        </w:rPr>
        <w:t xml:space="preserve">We note that the Office for Statistics Regulation has </w:t>
      </w:r>
      <w:r w:rsidR="00103428" w:rsidRPr="00E7791E">
        <w:rPr>
          <w:rFonts w:eastAsia="Times New Roman" w:cs="Arial"/>
          <w:color w:val="201F1E"/>
          <w:lang w:eastAsia="en-GB"/>
        </w:rPr>
        <w:t xml:space="preserve">recently </w:t>
      </w:r>
      <w:r w:rsidR="006C4FFE" w:rsidRPr="00E7791E">
        <w:rPr>
          <w:rFonts w:eastAsia="Times New Roman" w:cs="Arial"/>
          <w:color w:val="201F1E"/>
          <w:lang w:eastAsia="en-GB"/>
        </w:rPr>
        <w:t>published draft guidance on collecting and reporting data about sex in official statistics, asking for views by 6</w:t>
      </w:r>
      <w:r w:rsidR="006C4FFE" w:rsidRPr="00E7791E">
        <w:rPr>
          <w:rFonts w:eastAsia="Times New Roman" w:cs="Arial"/>
          <w:color w:val="201F1E"/>
          <w:vertAlign w:val="superscript"/>
          <w:lang w:eastAsia="en-GB"/>
        </w:rPr>
        <w:t>th</w:t>
      </w:r>
      <w:r w:rsidR="006C4FFE" w:rsidRPr="00E7791E">
        <w:rPr>
          <w:rFonts w:eastAsia="Times New Roman" w:cs="Arial"/>
          <w:color w:val="201F1E"/>
          <w:lang w:eastAsia="en-GB"/>
        </w:rPr>
        <w:t xml:space="preserve"> April 2021, and we suggest that this should also be considered by the Task</w:t>
      </w:r>
      <w:r w:rsidR="00103428" w:rsidRPr="00E7791E">
        <w:rPr>
          <w:rFonts w:eastAsia="Times New Roman" w:cs="Arial"/>
          <w:color w:val="201F1E"/>
          <w:lang w:eastAsia="en-GB"/>
        </w:rPr>
        <w:t>f</w:t>
      </w:r>
      <w:r w:rsidR="006C4FFE" w:rsidRPr="00E7791E">
        <w:rPr>
          <w:rFonts w:eastAsia="Times New Roman" w:cs="Arial"/>
          <w:color w:val="201F1E"/>
          <w:lang w:eastAsia="en-GB"/>
        </w:rPr>
        <w:t>orce.</w:t>
      </w:r>
      <w:r w:rsidRPr="00E7791E">
        <w:rPr>
          <w:rFonts w:eastAsia="Times New Roman" w:cs="Arial"/>
          <w:color w:val="000000" w:themeColor="text1"/>
          <w:lang w:eastAsia="en-GB"/>
        </w:rPr>
        <w:br/>
      </w:r>
    </w:p>
    <w:p w14:paraId="4184B4EE" w14:textId="4F9EE627" w:rsidR="00DF1B50" w:rsidRPr="00E7791E" w:rsidRDefault="00B45E75" w:rsidP="00DF1B50">
      <w:pPr>
        <w:numPr>
          <w:ilvl w:val="0"/>
          <w:numId w:val="1"/>
        </w:numPr>
        <w:spacing w:before="100" w:beforeAutospacing="1" w:after="100" w:afterAutospacing="1"/>
        <w:rPr>
          <w:rFonts w:eastAsia="Times New Roman" w:cs="Arial"/>
          <w:color w:val="000000"/>
          <w:lang w:eastAsia="en-GB"/>
        </w:rPr>
      </w:pPr>
      <w:r w:rsidRPr="00E7791E">
        <w:rPr>
          <w:rFonts w:eastAsia="Times New Roman" w:cs="Arial"/>
          <w:b/>
          <w:bCs/>
          <w:color w:val="000000"/>
          <w:lang w:eastAsia="en-GB"/>
        </w:rPr>
        <w:t xml:space="preserve">Inclusion Statistics User Group: </w:t>
      </w:r>
      <w:r w:rsidR="00DF1B50" w:rsidRPr="00E7791E">
        <w:rPr>
          <w:rFonts w:eastAsia="Times New Roman" w:cs="Arial"/>
          <w:color w:val="000000"/>
          <w:lang w:eastAsia="en-GB"/>
        </w:rPr>
        <w:t xml:space="preserve">Users and potential users </w:t>
      </w:r>
      <w:r w:rsidR="00962F10" w:rsidRPr="00E7791E">
        <w:rPr>
          <w:rFonts w:eastAsia="Times New Roman" w:cs="Arial"/>
          <w:color w:val="000000"/>
          <w:lang w:eastAsia="en-GB"/>
        </w:rPr>
        <w:t xml:space="preserve">of statistics on inclusion </w:t>
      </w:r>
      <w:r w:rsidR="00DF1B50" w:rsidRPr="00E7791E">
        <w:rPr>
          <w:rFonts w:eastAsia="Times New Roman" w:cs="Arial"/>
          <w:color w:val="000000"/>
          <w:lang w:eastAsia="en-GB"/>
        </w:rPr>
        <w:t xml:space="preserve">need to be supported. ONS should help to establish a User Group for Statistics on Inclusion and Equalities. </w:t>
      </w:r>
      <w:r w:rsidR="00962F10" w:rsidRPr="00E7791E">
        <w:rPr>
          <w:rFonts w:eastAsia="Times New Roman" w:cs="Arial"/>
          <w:color w:val="000000"/>
          <w:lang w:eastAsia="en-GB"/>
        </w:rPr>
        <w:t>The RSS, supported by the Statistics User Forum,</w:t>
      </w:r>
      <w:r w:rsidR="00DF1B50" w:rsidRPr="00E7791E">
        <w:rPr>
          <w:rFonts w:eastAsia="Times New Roman" w:cs="Arial"/>
          <w:color w:val="000000"/>
          <w:lang w:eastAsia="en-GB"/>
        </w:rPr>
        <w:t xml:space="preserve"> </w:t>
      </w:r>
      <w:r w:rsidR="00962F10" w:rsidRPr="00E7791E">
        <w:rPr>
          <w:rFonts w:eastAsia="Times New Roman" w:cs="Arial"/>
          <w:color w:val="000000"/>
          <w:lang w:eastAsia="en-GB"/>
        </w:rPr>
        <w:t>could also support the establishment of such a group and help it to become self-sustaining over time</w:t>
      </w:r>
      <w:r w:rsidR="00DF1B50" w:rsidRPr="00E7791E">
        <w:rPr>
          <w:rFonts w:eastAsia="Times New Roman" w:cs="Arial"/>
          <w:color w:val="000000"/>
          <w:lang w:eastAsia="en-GB"/>
        </w:rPr>
        <w:t>.</w:t>
      </w:r>
      <w:r w:rsidRPr="00E7791E">
        <w:rPr>
          <w:rFonts w:eastAsia="Times New Roman" w:cs="Arial"/>
          <w:color w:val="000000"/>
          <w:lang w:eastAsia="en-GB"/>
        </w:rPr>
        <w:br/>
      </w:r>
    </w:p>
    <w:p w14:paraId="1B1DF4BE" w14:textId="335CEB49" w:rsidR="00DF1B50" w:rsidRPr="00E7791E" w:rsidRDefault="00B45E75" w:rsidP="00DF1B50">
      <w:pPr>
        <w:numPr>
          <w:ilvl w:val="0"/>
          <w:numId w:val="1"/>
        </w:numPr>
        <w:spacing w:before="100" w:beforeAutospacing="1" w:after="100" w:afterAutospacing="1"/>
        <w:rPr>
          <w:rFonts w:eastAsia="Times New Roman" w:cs="Arial"/>
          <w:color w:val="000000"/>
          <w:lang w:eastAsia="en-GB"/>
        </w:rPr>
      </w:pPr>
      <w:r w:rsidRPr="00E7791E">
        <w:rPr>
          <w:rFonts w:eastAsia="Times New Roman" w:cs="Arial"/>
          <w:b/>
          <w:bCs/>
          <w:color w:val="000000"/>
          <w:lang w:eastAsia="en-GB"/>
        </w:rPr>
        <w:t xml:space="preserve">Ethnicity classification </w:t>
      </w:r>
      <w:r w:rsidR="000D33C2" w:rsidRPr="00E7791E">
        <w:rPr>
          <w:rFonts w:eastAsia="Times New Roman" w:cs="Arial"/>
          <w:b/>
          <w:bCs/>
          <w:color w:val="000000"/>
          <w:lang w:eastAsia="en-GB"/>
        </w:rPr>
        <w:t xml:space="preserve">review: </w:t>
      </w:r>
      <w:r w:rsidR="00DF1B50" w:rsidRPr="00E7791E">
        <w:rPr>
          <w:rFonts w:eastAsia="Times New Roman" w:cs="Arial"/>
          <w:color w:val="000000"/>
          <w:lang w:eastAsia="en-GB"/>
        </w:rPr>
        <w:t xml:space="preserve">The Census classification of ethnicity has been largely unchanged since the </w:t>
      </w:r>
      <w:proofErr w:type="gramStart"/>
      <w:r w:rsidR="00DF1B50" w:rsidRPr="00E7791E">
        <w:rPr>
          <w:rFonts w:eastAsia="Times New Roman" w:cs="Arial"/>
          <w:color w:val="000000"/>
          <w:lang w:eastAsia="en-GB"/>
        </w:rPr>
        <w:t>1980's, and</w:t>
      </w:r>
      <w:proofErr w:type="gramEnd"/>
      <w:r w:rsidR="00DF1B50" w:rsidRPr="00E7791E">
        <w:rPr>
          <w:rFonts w:eastAsia="Times New Roman" w:cs="Arial"/>
          <w:color w:val="000000"/>
          <w:lang w:eastAsia="en-GB"/>
        </w:rPr>
        <w:t xml:space="preserve"> needs to be completely reviewed. It is based partly on colour (Black, White, Mixed), partly on geography (Indian, Pakistani, Bangladeshi, African, Caribbean). Many significantly different ethnic communities are hidden within these categories and are "invisible", for example Jews and Sikhs.</w:t>
      </w:r>
      <w:r w:rsidR="00962F10" w:rsidRPr="00E7791E">
        <w:rPr>
          <w:rFonts w:eastAsia="Times New Roman" w:cs="Arial"/>
          <w:color w:val="000000"/>
          <w:lang w:eastAsia="en-GB"/>
        </w:rPr>
        <w:t xml:space="preserve"> </w:t>
      </w:r>
      <w:r w:rsidR="00115BF9" w:rsidRPr="00E7791E">
        <w:rPr>
          <w:rFonts w:eastAsia="Times New Roman" w:cs="Arial"/>
          <w:color w:val="000000"/>
          <w:lang w:eastAsia="en-GB"/>
        </w:rPr>
        <w:t>In particular, the</w:t>
      </w:r>
      <w:r w:rsidR="00962F10" w:rsidRPr="00E7791E">
        <w:rPr>
          <w:rFonts w:eastAsia="Times New Roman" w:cs="Arial"/>
          <w:color w:val="000000"/>
          <w:lang w:eastAsia="en-GB"/>
        </w:rPr>
        <w:t xml:space="preserve"> Indian and Black African categories are so broad that they include many </w:t>
      </w:r>
      <w:r w:rsidR="00115BF9" w:rsidRPr="00E7791E">
        <w:rPr>
          <w:rFonts w:eastAsia="Times New Roman" w:cs="Arial"/>
          <w:color w:val="000000"/>
          <w:lang w:eastAsia="en-GB"/>
        </w:rPr>
        <w:t xml:space="preserve">communities which </w:t>
      </w:r>
      <w:r w:rsidR="000D33C2" w:rsidRPr="00E7791E">
        <w:rPr>
          <w:rFonts w:eastAsia="Times New Roman" w:cs="Arial"/>
          <w:color w:val="000000"/>
          <w:lang w:eastAsia="en-GB"/>
        </w:rPr>
        <w:t xml:space="preserve">should </w:t>
      </w:r>
      <w:proofErr w:type="gramStart"/>
      <w:r w:rsidR="000D33C2" w:rsidRPr="00E7791E">
        <w:rPr>
          <w:rFonts w:eastAsia="Times New Roman" w:cs="Arial"/>
          <w:color w:val="000000"/>
          <w:lang w:eastAsia="en-GB"/>
        </w:rPr>
        <w:t>be, but</w:t>
      </w:r>
      <w:proofErr w:type="gramEnd"/>
      <w:r w:rsidR="000D33C2" w:rsidRPr="00E7791E">
        <w:rPr>
          <w:rFonts w:eastAsia="Times New Roman" w:cs="Arial"/>
          <w:color w:val="000000"/>
          <w:lang w:eastAsia="en-GB"/>
        </w:rPr>
        <w:t xml:space="preserve"> </w:t>
      </w:r>
      <w:r w:rsidR="00115BF9" w:rsidRPr="00E7791E">
        <w:rPr>
          <w:rFonts w:eastAsia="Times New Roman" w:cs="Arial"/>
          <w:color w:val="000000"/>
          <w:lang w:eastAsia="en-GB"/>
        </w:rPr>
        <w:t>are not counted separately.</w:t>
      </w:r>
      <w:r w:rsidR="00962F10" w:rsidRPr="00E7791E">
        <w:rPr>
          <w:rFonts w:eastAsia="Times New Roman" w:cs="Arial"/>
          <w:color w:val="000000"/>
          <w:lang w:eastAsia="en-GB"/>
        </w:rPr>
        <w:t xml:space="preserve"> We propose that a “blank sheet” approach should be taken to look at how ethnicity should be classified now, looking ahead</w:t>
      </w:r>
      <w:r w:rsidR="00115BF9" w:rsidRPr="00E7791E">
        <w:rPr>
          <w:rFonts w:eastAsia="Times New Roman" w:cs="Arial"/>
          <w:color w:val="000000"/>
          <w:lang w:eastAsia="en-GB"/>
        </w:rPr>
        <w:t xml:space="preserve"> rather than to the past</w:t>
      </w:r>
      <w:r w:rsidR="00962F10" w:rsidRPr="00E7791E">
        <w:rPr>
          <w:rFonts w:eastAsia="Times New Roman" w:cs="Arial"/>
          <w:color w:val="000000"/>
          <w:lang w:eastAsia="en-GB"/>
        </w:rPr>
        <w:t>.</w:t>
      </w:r>
      <w:r w:rsidR="00115BF9" w:rsidRPr="00E7791E">
        <w:rPr>
          <w:rFonts w:eastAsia="Times New Roman" w:cs="Arial"/>
          <w:color w:val="000000"/>
          <w:lang w:eastAsia="en-GB"/>
        </w:rPr>
        <w:t xml:space="preserve"> </w:t>
      </w:r>
      <w:proofErr w:type="gramStart"/>
      <w:r w:rsidR="00115BF9" w:rsidRPr="00E7791E">
        <w:rPr>
          <w:rFonts w:eastAsia="Times New Roman" w:cs="Arial"/>
          <w:color w:val="000000"/>
          <w:lang w:eastAsia="en-GB"/>
        </w:rPr>
        <w:t>In order to</w:t>
      </w:r>
      <w:proofErr w:type="gramEnd"/>
      <w:r w:rsidR="00115BF9" w:rsidRPr="00E7791E">
        <w:rPr>
          <w:rFonts w:eastAsia="Times New Roman" w:cs="Arial"/>
          <w:color w:val="000000"/>
          <w:lang w:eastAsia="en-GB"/>
        </w:rPr>
        <w:t xml:space="preserve"> identify some significant communities, it may be necessary to use a combination of ethnicity and religion in such a classification.</w:t>
      </w:r>
      <w:r w:rsidRPr="00E7791E">
        <w:rPr>
          <w:rFonts w:eastAsia="Times New Roman" w:cs="Arial"/>
          <w:color w:val="000000"/>
          <w:lang w:eastAsia="en-GB"/>
        </w:rPr>
        <w:br/>
      </w:r>
    </w:p>
    <w:p w14:paraId="6742CE2D" w14:textId="72D72B16" w:rsidR="00DF1B50" w:rsidRPr="00E7791E" w:rsidRDefault="000D33C2" w:rsidP="00DF1B50">
      <w:pPr>
        <w:numPr>
          <w:ilvl w:val="0"/>
          <w:numId w:val="1"/>
        </w:numPr>
        <w:spacing w:before="100" w:beforeAutospacing="1" w:after="100" w:afterAutospacing="1"/>
        <w:rPr>
          <w:rFonts w:eastAsia="Times New Roman" w:cs="Arial"/>
          <w:color w:val="000000"/>
          <w:lang w:eastAsia="en-GB"/>
        </w:rPr>
      </w:pPr>
      <w:r w:rsidRPr="00E7791E">
        <w:rPr>
          <w:rFonts w:eastAsia="Times New Roman" w:cs="Arial"/>
          <w:b/>
          <w:bCs/>
          <w:color w:val="000000"/>
          <w:lang w:eastAsia="en-GB"/>
        </w:rPr>
        <w:lastRenderedPageBreak/>
        <w:t xml:space="preserve">Making more use of existing data: </w:t>
      </w:r>
      <w:r w:rsidR="00DF1B50" w:rsidRPr="00E7791E">
        <w:rPr>
          <w:rFonts w:eastAsia="Times New Roman" w:cs="Arial"/>
          <w:color w:val="000000"/>
          <w:lang w:eastAsia="en-GB"/>
        </w:rPr>
        <w:t>Many surveys collect data on religion, but it is rarely analysed or tabulated. More can be done with the data held in surveys, possibly by combining more than one year's data if the sample size is too small.</w:t>
      </w:r>
      <w:r w:rsidR="00115BF9" w:rsidRPr="00E7791E">
        <w:rPr>
          <w:rFonts w:eastAsia="Times New Roman" w:cs="Arial"/>
          <w:color w:val="000000"/>
          <w:lang w:eastAsia="en-GB"/>
        </w:rPr>
        <w:t xml:space="preserve"> We propose that ONS should review the range of data collected by </w:t>
      </w:r>
      <w:proofErr w:type="gramStart"/>
      <w:r w:rsidR="00115BF9" w:rsidRPr="00E7791E">
        <w:rPr>
          <w:rFonts w:eastAsia="Times New Roman" w:cs="Arial"/>
          <w:color w:val="000000"/>
          <w:lang w:eastAsia="en-GB"/>
        </w:rPr>
        <w:t>religion, and</w:t>
      </w:r>
      <w:proofErr w:type="gramEnd"/>
      <w:r w:rsidR="00115BF9" w:rsidRPr="00E7791E">
        <w:rPr>
          <w:rFonts w:eastAsia="Times New Roman" w:cs="Arial"/>
          <w:color w:val="000000"/>
          <w:lang w:eastAsia="en-GB"/>
        </w:rPr>
        <w:t xml:space="preserve"> identify those sources which can be utilised to produce outputs for faith groups. Due to small sample sizes, this may require aggregating time periods or reducing frequency, such as annual rather than quarterly or monthly outputs for faith groups.</w:t>
      </w:r>
      <w:r w:rsidR="00B45E75" w:rsidRPr="00E7791E">
        <w:rPr>
          <w:rFonts w:eastAsia="Times New Roman" w:cs="Arial"/>
          <w:color w:val="000000"/>
          <w:lang w:eastAsia="en-GB"/>
        </w:rPr>
        <w:br/>
      </w:r>
    </w:p>
    <w:p w14:paraId="08EC742F" w14:textId="08218CF4" w:rsidR="00DF1B50" w:rsidRPr="00E7791E" w:rsidRDefault="000D33C2" w:rsidP="00DF1B50">
      <w:pPr>
        <w:numPr>
          <w:ilvl w:val="0"/>
          <w:numId w:val="1"/>
        </w:numPr>
        <w:spacing w:before="100" w:beforeAutospacing="1" w:after="100" w:afterAutospacing="1"/>
        <w:rPr>
          <w:rFonts w:eastAsia="Times New Roman" w:cs="Arial"/>
          <w:color w:val="000000"/>
          <w:lang w:eastAsia="en-GB"/>
        </w:rPr>
      </w:pPr>
      <w:r w:rsidRPr="00E7791E">
        <w:rPr>
          <w:rFonts w:eastAsia="Times New Roman" w:cs="Arial"/>
          <w:b/>
          <w:bCs/>
          <w:color w:val="000000"/>
          <w:lang w:eastAsia="en-GB"/>
        </w:rPr>
        <w:t xml:space="preserve">Collecting data by religion: </w:t>
      </w:r>
      <w:r w:rsidR="00DF1B50" w:rsidRPr="00E7791E">
        <w:rPr>
          <w:rFonts w:eastAsia="Times New Roman" w:cs="Arial"/>
          <w:color w:val="000000"/>
          <w:lang w:eastAsia="en-GB"/>
        </w:rPr>
        <w:t>Religion has been a protected characteristic since the Equalities Act 2010, and public sector organisations should be mandated to collect data on religion, in the same way as they do for other characteristics such as age, sex, disability, ethnicity, etc.</w:t>
      </w:r>
      <w:r w:rsidR="00115BF9" w:rsidRPr="00E7791E">
        <w:rPr>
          <w:rFonts w:eastAsia="Times New Roman" w:cs="Arial"/>
          <w:color w:val="000000"/>
          <w:lang w:eastAsia="en-GB"/>
        </w:rPr>
        <w:t xml:space="preserve"> Many organisations currently do not as</w:t>
      </w:r>
      <w:r w:rsidRPr="00E7791E">
        <w:rPr>
          <w:rFonts w:eastAsia="Times New Roman" w:cs="Arial"/>
          <w:color w:val="000000"/>
          <w:lang w:eastAsia="en-GB"/>
        </w:rPr>
        <w:t>k</w:t>
      </w:r>
      <w:r w:rsidR="00115BF9" w:rsidRPr="00E7791E">
        <w:rPr>
          <w:rFonts w:eastAsia="Times New Roman" w:cs="Arial"/>
          <w:color w:val="000000"/>
          <w:lang w:eastAsia="en-GB"/>
        </w:rPr>
        <w:t xml:space="preserve"> respondents for their religion. In some cases, where religion is collected for operational reasons, it is then not retained in digital systems for further analysis.</w:t>
      </w:r>
      <w:r w:rsidR="00B45E75" w:rsidRPr="00E7791E">
        <w:rPr>
          <w:rFonts w:eastAsia="Times New Roman" w:cs="Arial"/>
          <w:color w:val="000000"/>
          <w:lang w:eastAsia="en-GB"/>
        </w:rPr>
        <w:br/>
      </w:r>
    </w:p>
    <w:p w14:paraId="1A7EE91B" w14:textId="63D1741F" w:rsidR="00767160" w:rsidRPr="00E7791E" w:rsidRDefault="000D33C2" w:rsidP="00DF1B50">
      <w:pPr>
        <w:numPr>
          <w:ilvl w:val="0"/>
          <w:numId w:val="1"/>
        </w:numPr>
        <w:spacing w:before="100" w:beforeAutospacing="1" w:after="100" w:afterAutospacing="1"/>
        <w:rPr>
          <w:rFonts w:eastAsia="Times New Roman" w:cs="Arial"/>
          <w:color w:val="000000"/>
          <w:lang w:eastAsia="en-GB"/>
        </w:rPr>
      </w:pPr>
      <w:r w:rsidRPr="00E7791E">
        <w:rPr>
          <w:rFonts w:eastAsia="Times New Roman" w:cs="Arial"/>
          <w:b/>
          <w:bCs/>
          <w:color w:val="000000"/>
          <w:lang w:eastAsia="en-GB"/>
        </w:rPr>
        <w:t xml:space="preserve">Prices: </w:t>
      </w:r>
      <w:r w:rsidR="005953EC" w:rsidRPr="00E7791E">
        <w:rPr>
          <w:rFonts w:eastAsia="Times New Roman" w:cs="Arial"/>
          <w:color w:val="000000"/>
          <w:lang w:eastAsia="en-GB"/>
        </w:rPr>
        <w:t>We support the development of the Household Costs Index (HCI) and its sub-indices. The single monthly HCI, which represents inflation as experienced across all UK households, will provide the context against which the experience of how different segments of society are affected by inflation can be judged. For example, the sub-indices will show how price impacts vary by region, income deciles, retired vs non-retired households, households with or without children or disabled persons, etc. The RPI CPI User Group and Jill Leyland have provided more detailed submissions to the Taskforce on this issue, and we fully support their suggestions.</w:t>
      </w:r>
      <w:r w:rsidR="00B45E75" w:rsidRPr="00E7791E">
        <w:rPr>
          <w:rFonts w:eastAsia="Times New Roman" w:cs="Arial"/>
          <w:color w:val="000000"/>
          <w:lang w:eastAsia="en-GB"/>
        </w:rPr>
        <w:br/>
      </w:r>
    </w:p>
    <w:p w14:paraId="79B3455F" w14:textId="77777777" w:rsidR="00B45E75" w:rsidRPr="00E7791E" w:rsidRDefault="00767160" w:rsidP="00B45E75">
      <w:pPr>
        <w:numPr>
          <w:ilvl w:val="0"/>
          <w:numId w:val="1"/>
        </w:numPr>
        <w:spacing w:before="100" w:beforeAutospacing="1" w:after="100" w:afterAutospacing="1"/>
        <w:rPr>
          <w:rFonts w:eastAsia="Times New Roman" w:cs="Arial"/>
          <w:color w:val="000000"/>
          <w:lang w:eastAsia="en-GB"/>
        </w:rPr>
      </w:pPr>
      <w:r w:rsidRPr="00E7791E">
        <w:rPr>
          <w:rFonts w:eastAsia="Times New Roman" w:cs="Arial"/>
          <w:b/>
          <w:bCs/>
          <w:color w:val="000000"/>
          <w:lang w:eastAsia="en-GB"/>
        </w:rPr>
        <w:t>Disability</w:t>
      </w:r>
      <w:r w:rsidR="00BF5A6C" w:rsidRPr="00E7791E">
        <w:rPr>
          <w:rFonts w:eastAsia="Times New Roman" w:cs="Arial"/>
          <w:color w:val="000000"/>
          <w:lang w:eastAsia="en-GB"/>
        </w:rPr>
        <w:t>: Statistics on disability need to be improved in terms of detail and timeliness</w:t>
      </w:r>
      <w:r w:rsidR="00B45E75" w:rsidRPr="00E7791E">
        <w:rPr>
          <w:rFonts w:eastAsia="Times New Roman" w:cs="Arial"/>
          <w:color w:val="000000"/>
          <w:lang w:eastAsia="en-GB"/>
        </w:rPr>
        <w:t>:</w:t>
      </w:r>
    </w:p>
    <w:p w14:paraId="37D1303C" w14:textId="77777777" w:rsidR="00B45E75" w:rsidRPr="00E7791E" w:rsidRDefault="00BF5A6C" w:rsidP="00B45E75">
      <w:pPr>
        <w:pStyle w:val="ListParagraph"/>
        <w:numPr>
          <w:ilvl w:val="1"/>
          <w:numId w:val="1"/>
        </w:numPr>
        <w:spacing w:before="100" w:beforeAutospacing="1" w:after="100" w:afterAutospacing="1"/>
        <w:rPr>
          <w:rFonts w:eastAsia="Times New Roman" w:cs="Arial"/>
          <w:color w:val="000000"/>
          <w:lang w:eastAsia="en-GB"/>
        </w:rPr>
      </w:pPr>
      <w:r w:rsidRPr="00E7791E">
        <w:rPr>
          <w:rFonts w:eastAsia="Times New Roman" w:cs="Arial"/>
          <w:color w:val="000000"/>
          <w:lang w:eastAsia="en-GB"/>
        </w:rPr>
        <w:t xml:space="preserve">Disaggregation by other protected characteristics is important, especially by ethnicity and religion. </w:t>
      </w:r>
    </w:p>
    <w:p w14:paraId="4439E38D" w14:textId="77777777" w:rsidR="00B45E75" w:rsidRPr="00E7791E" w:rsidRDefault="00BF5A6C" w:rsidP="00B45E75">
      <w:pPr>
        <w:pStyle w:val="ListParagraph"/>
        <w:numPr>
          <w:ilvl w:val="1"/>
          <w:numId w:val="1"/>
        </w:numPr>
        <w:spacing w:before="100" w:beforeAutospacing="1" w:after="100" w:afterAutospacing="1"/>
        <w:rPr>
          <w:rFonts w:eastAsia="Times New Roman" w:cs="Arial"/>
          <w:color w:val="000000"/>
          <w:lang w:eastAsia="en-GB"/>
        </w:rPr>
      </w:pPr>
      <w:r w:rsidRPr="00E7791E">
        <w:rPr>
          <w:rFonts w:eastAsia="Times New Roman" w:cs="Arial"/>
          <w:color w:val="000000"/>
          <w:lang w:eastAsia="en-GB"/>
        </w:rPr>
        <w:t xml:space="preserve">The Family Resources Survey provides timely and robust data on disability, </w:t>
      </w:r>
      <w:proofErr w:type="gramStart"/>
      <w:r w:rsidRPr="00E7791E">
        <w:rPr>
          <w:rFonts w:eastAsia="Times New Roman" w:cs="Arial"/>
          <w:color w:val="000000"/>
          <w:lang w:eastAsia="en-GB"/>
        </w:rPr>
        <w:t>impairment</w:t>
      </w:r>
      <w:proofErr w:type="gramEnd"/>
      <w:r w:rsidRPr="00E7791E">
        <w:rPr>
          <w:rFonts w:eastAsia="Times New Roman" w:cs="Arial"/>
          <w:color w:val="000000"/>
          <w:lang w:eastAsia="en-GB"/>
        </w:rPr>
        <w:t xml:space="preserve"> and receipt of benefits, but does not cover wider aspects of disabled persons’ lives. </w:t>
      </w:r>
    </w:p>
    <w:p w14:paraId="2B213397" w14:textId="0A291B40" w:rsidR="00B45E75" w:rsidRPr="00E7791E" w:rsidRDefault="00BF5A6C" w:rsidP="00B45E75">
      <w:pPr>
        <w:pStyle w:val="ListParagraph"/>
        <w:numPr>
          <w:ilvl w:val="1"/>
          <w:numId w:val="1"/>
        </w:numPr>
        <w:spacing w:before="100" w:beforeAutospacing="1" w:after="100" w:afterAutospacing="1"/>
        <w:rPr>
          <w:rFonts w:eastAsia="Times New Roman" w:cs="Arial"/>
          <w:color w:val="000000"/>
          <w:lang w:eastAsia="en-GB"/>
        </w:rPr>
      </w:pPr>
      <w:r w:rsidRPr="00E7791E">
        <w:rPr>
          <w:rFonts w:eastAsia="Times New Roman" w:cs="Arial"/>
          <w:color w:val="000000"/>
          <w:lang w:eastAsia="en-GB"/>
        </w:rPr>
        <w:t xml:space="preserve">On the other hand, the Life Opportunities Survey provided comprehensive statistics on </w:t>
      </w:r>
      <w:r w:rsidR="00B45E75" w:rsidRPr="00E7791E">
        <w:rPr>
          <w:rFonts w:eastAsia="Times New Roman" w:cs="Arial"/>
          <w:color w:val="000000"/>
          <w:lang w:eastAsia="en-GB"/>
        </w:rPr>
        <w:t>work, education, social participation, transport, and use of public services, and was one of very few sources of longitudinal data on disable</w:t>
      </w:r>
      <w:r w:rsidR="000D33C2" w:rsidRPr="00E7791E">
        <w:rPr>
          <w:rFonts w:eastAsia="Times New Roman" w:cs="Arial"/>
          <w:color w:val="000000"/>
          <w:lang w:eastAsia="en-GB"/>
        </w:rPr>
        <w:t>d</w:t>
      </w:r>
      <w:r w:rsidR="00B45E75" w:rsidRPr="00E7791E">
        <w:rPr>
          <w:rFonts w:eastAsia="Times New Roman" w:cs="Arial"/>
          <w:color w:val="000000"/>
          <w:lang w:eastAsia="en-GB"/>
        </w:rPr>
        <w:t xml:space="preserve"> persons, but data collection ceased in 2014. </w:t>
      </w:r>
    </w:p>
    <w:p w14:paraId="280CD945" w14:textId="3BC14187" w:rsidR="00B45E75" w:rsidRPr="00E7791E" w:rsidRDefault="00B45E75" w:rsidP="00B45E75">
      <w:pPr>
        <w:pStyle w:val="ListParagraph"/>
        <w:numPr>
          <w:ilvl w:val="1"/>
          <w:numId w:val="1"/>
        </w:numPr>
        <w:spacing w:before="100" w:beforeAutospacing="1" w:after="100" w:afterAutospacing="1"/>
        <w:rPr>
          <w:rFonts w:eastAsia="Times New Roman" w:cs="Arial"/>
          <w:color w:val="000000"/>
          <w:lang w:eastAsia="en-GB"/>
        </w:rPr>
      </w:pPr>
      <w:r w:rsidRPr="00E7791E">
        <w:rPr>
          <w:rFonts w:eastAsia="Times New Roman" w:cs="Arial"/>
          <w:color w:val="000000"/>
          <w:lang w:eastAsia="en-GB"/>
        </w:rPr>
        <w:t xml:space="preserve">A framework for identifying and reporting on different types of disability needs to be developed, for example breaking down to Physical, Sensory (deaf, blind), Mental (mental and learning impairments) and Emotional (eg autism) disabilities. </w:t>
      </w:r>
    </w:p>
    <w:p w14:paraId="068CB611" w14:textId="2C86F619" w:rsidR="00767160" w:rsidRPr="00E7791E" w:rsidRDefault="00BF5A6C" w:rsidP="00B45E75">
      <w:pPr>
        <w:pStyle w:val="ListParagraph"/>
        <w:numPr>
          <w:ilvl w:val="1"/>
          <w:numId w:val="1"/>
        </w:numPr>
        <w:spacing w:before="100" w:beforeAutospacing="1" w:after="100" w:afterAutospacing="1"/>
        <w:rPr>
          <w:rFonts w:eastAsia="Times New Roman" w:cs="Arial"/>
          <w:color w:val="000000"/>
          <w:lang w:eastAsia="en-GB"/>
        </w:rPr>
      </w:pPr>
      <w:r w:rsidRPr="00E7791E">
        <w:rPr>
          <w:rFonts w:eastAsia="Times New Roman" w:cs="Arial"/>
          <w:color w:val="000000"/>
          <w:lang w:eastAsia="en-GB"/>
        </w:rPr>
        <w:t xml:space="preserve">Monitoring frameworks are not comparable across the four nations of the UK, with each devolved nation potentially using different definitions of disability and reporting methods. </w:t>
      </w:r>
    </w:p>
    <w:p w14:paraId="5249F2D5" w14:textId="723F0A04" w:rsidR="00DF1B50" w:rsidRPr="00E7791E" w:rsidRDefault="00B45E75" w:rsidP="00B45E75">
      <w:pPr>
        <w:spacing w:before="100" w:beforeAutospacing="1" w:after="100" w:afterAutospacing="1"/>
        <w:rPr>
          <w:rFonts w:eastAsia="Times New Roman" w:cs="Arial"/>
          <w:color w:val="000000"/>
          <w:lang w:eastAsia="en-GB"/>
        </w:rPr>
      </w:pPr>
      <w:r w:rsidRPr="00E7791E">
        <w:rPr>
          <w:rFonts w:eastAsia="Times New Roman" w:cs="Arial"/>
          <w:color w:val="000000"/>
          <w:lang w:eastAsia="en-GB"/>
        </w:rPr>
        <w:t>The Royal Statistical Society would be please</w:t>
      </w:r>
      <w:r w:rsidR="000D33C2" w:rsidRPr="00E7791E">
        <w:rPr>
          <w:rFonts w:eastAsia="Times New Roman" w:cs="Arial"/>
          <w:color w:val="000000"/>
          <w:lang w:eastAsia="en-GB"/>
        </w:rPr>
        <w:t>d</w:t>
      </w:r>
      <w:r w:rsidRPr="00E7791E">
        <w:rPr>
          <w:rFonts w:eastAsia="Times New Roman" w:cs="Arial"/>
          <w:color w:val="000000"/>
          <w:lang w:eastAsia="en-GB"/>
        </w:rPr>
        <w:t xml:space="preserve"> to host an event for the Taskforce to present emerging findings before they finalise their report and conclusions</w:t>
      </w:r>
      <w:r w:rsidR="00DF1B50" w:rsidRPr="00E7791E">
        <w:rPr>
          <w:rFonts w:eastAsia="Times New Roman" w:cs="Arial"/>
          <w:color w:val="000000"/>
          <w:lang w:eastAsia="en-GB"/>
        </w:rPr>
        <w:t xml:space="preserve">, possibly </w:t>
      </w:r>
      <w:r w:rsidRPr="00E7791E">
        <w:rPr>
          <w:rFonts w:eastAsia="Times New Roman" w:cs="Arial"/>
          <w:color w:val="000000"/>
          <w:lang w:eastAsia="en-GB"/>
        </w:rPr>
        <w:t>supported</w:t>
      </w:r>
      <w:r w:rsidR="00DF1B50" w:rsidRPr="00E7791E">
        <w:rPr>
          <w:rFonts w:eastAsia="Times New Roman" w:cs="Arial"/>
          <w:color w:val="000000"/>
          <w:lang w:eastAsia="en-GB"/>
        </w:rPr>
        <w:t xml:space="preserve"> by the Official Statistics and Social Statistics Sections</w:t>
      </w:r>
      <w:r w:rsidRPr="00E7791E">
        <w:rPr>
          <w:rFonts w:eastAsia="Times New Roman" w:cs="Arial"/>
          <w:color w:val="000000"/>
          <w:lang w:eastAsia="en-GB"/>
        </w:rPr>
        <w:t xml:space="preserve"> and the Statistics User Forum. </w:t>
      </w:r>
      <w:r w:rsidR="000D33C2" w:rsidRPr="00E7791E">
        <w:rPr>
          <w:rFonts w:eastAsia="Times New Roman" w:cs="Arial"/>
          <w:color w:val="000000"/>
          <w:lang w:eastAsia="en-GB"/>
        </w:rPr>
        <w:t xml:space="preserve">This would provide an opportunity to engage with a wider set of existing and potential users from the </w:t>
      </w:r>
      <w:proofErr w:type="gramStart"/>
      <w:r w:rsidR="000D33C2" w:rsidRPr="00E7791E">
        <w:rPr>
          <w:rFonts w:eastAsia="Times New Roman" w:cs="Arial"/>
          <w:color w:val="000000"/>
          <w:lang w:eastAsia="en-GB"/>
        </w:rPr>
        <w:t>various different</w:t>
      </w:r>
      <w:proofErr w:type="gramEnd"/>
      <w:r w:rsidR="000D33C2" w:rsidRPr="00E7791E">
        <w:rPr>
          <w:rFonts w:eastAsia="Times New Roman" w:cs="Arial"/>
          <w:color w:val="000000"/>
          <w:lang w:eastAsia="en-GB"/>
        </w:rPr>
        <w:t xml:space="preserve"> communities affected by exclusion and inequalities, all together so that experiences can be shared.</w:t>
      </w:r>
      <w:r w:rsidR="003F2E3D" w:rsidRPr="00E7791E">
        <w:rPr>
          <w:rFonts w:eastAsia="Times New Roman" w:cs="Arial"/>
          <w:color w:val="000000"/>
          <w:lang w:eastAsia="en-GB"/>
        </w:rPr>
        <w:t xml:space="preserve"> This could also provide an opportunity to </w:t>
      </w:r>
      <w:r w:rsidR="007D412F" w:rsidRPr="00E7791E">
        <w:rPr>
          <w:rFonts w:eastAsia="Times New Roman" w:cs="Arial"/>
          <w:color w:val="000000"/>
          <w:lang w:eastAsia="en-GB"/>
        </w:rPr>
        <w:t xml:space="preserve">discuss and </w:t>
      </w:r>
      <w:r w:rsidR="003F2E3D" w:rsidRPr="00E7791E">
        <w:rPr>
          <w:rFonts w:eastAsia="Times New Roman" w:cs="Arial"/>
          <w:color w:val="000000"/>
          <w:lang w:eastAsia="en-GB"/>
        </w:rPr>
        <w:t xml:space="preserve">inform the </w:t>
      </w:r>
      <w:r w:rsidR="007D412F" w:rsidRPr="00E7791E">
        <w:rPr>
          <w:rFonts w:eastAsia="Times New Roman" w:cs="Arial"/>
          <w:color w:val="000000"/>
          <w:lang w:eastAsia="en-GB"/>
        </w:rPr>
        <w:t>prioritisation</w:t>
      </w:r>
      <w:r w:rsidR="003F2E3D" w:rsidRPr="00E7791E">
        <w:rPr>
          <w:rFonts w:eastAsia="Times New Roman" w:cs="Arial"/>
          <w:color w:val="000000"/>
          <w:lang w:eastAsia="en-GB"/>
        </w:rPr>
        <w:t xml:space="preserve"> of filling </w:t>
      </w:r>
      <w:r w:rsidR="007D412F" w:rsidRPr="00E7791E">
        <w:rPr>
          <w:rFonts w:eastAsia="Times New Roman" w:cs="Arial"/>
          <w:color w:val="000000"/>
          <w:lang w:eastAsia="en-GB"/>
        </w:rPr>
        <w:t>newly i</w:t>
      </w:r>
      <w:r w:rsidR="003F2E3D" w:rsidRPr="00E7791E">
        <w:rPr>
          <w:rFonts w:eastAsia="Times New Roman" w:cs="Arial"/>
          <w:color w:val="000000"/>
          <w:lang w:eastAsia="en-GB"/>
        </w:rPr>
        <w:t>dentified gaps</w:t>
      </w:r>
      <w:r w:rsidR="007D412F" w:rsidRPr="00E7791E">
        <w:rPr>
          <w:rFonts w:eastAsia="Times New Roman" w:cs="Arial"/>
          <w:color w:val="000000"/>
          <w:lang w:eastAsia="en-GB"/>
        </w:rPr>
        <w:t xml:space="preserve"> against existing and already planned statistics.</w:t>
      </w:r>
    </w:p>
    <w:sectPr w:rsidR="00DF1B50" w:rsidRPr="00E7791E" w:rsidSect="00E7791E">
      <w:headerReference w:type="default" r:id="rId7"/>
      <w:footerReference w:type="default" r:id="rId8"/>
      <w:pgSz w:w="11900" w:h="16840"/>
      <w:pgMar w:top="2268" w:right="907"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3277" w14:textId="77777777" w:rsidR="00E7791E" w:rsidRDefault="00E7791E" w:rsidP="00E7791E">
      <w:r>
        <w:separator/>
      </w:r>
    </w:p>
  </w:endnote>
  <w:endnote w:type="continuationSeparator" w:id="0">
    <w:p w14:paraId="140FA492" w14:textId="77777777" w:rsidR="00E7791E" w:rsidRDefault="00E7791E" w:rsidP="00E7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2"/>
      </w:rPr>
      <w:id w:val="-111288137"/>
      <w:docPartObj>
        <w:docPartGallery w:val="Page Numbers (Bottom of Page)"/>
        <w:docPartUnique/>
      </w:docPartObj>
    </w:sdtPr>
    <w:sdtEndPr>
      <w:rPr>
        <w:noProof/>
      </w:rPr>
    </w:sdtEndPr>
    <w:sdtContent>
      <w:p w14:paraId="444392BD" w14:textId="165CBFE7" w:rsidR="00E7791E" w:rsidRPr="00E7791E" w:rsidRDefault="00E7791E">
        <w:pPr>
          <w:pStyle w:val="Footer"/>
          <w:rPr>
            <w:sz w:val="20"/>
            <w:szCs w:val="22"/>
          </w:rPr>
        </w:pPr>
        <w:r>
          <w:rPr>
            <w:noProof/>
          </w:rPr>
          <w:drawing>
            <wp:anchor distT="0" distB="0" distL="114300" distR="114300" simplePos="0" relativeHeight="251661312" behindDoc="1" locked="0" layoutInCell="1" allowOverlap="1" wp14:anchorId="02BBB978" wp14:editId="1C931373">
              <wp:simplePos x="0" y="0"/>
              <wp:positionH relativeFrom="page">
                <wp:posOffset>4614545</wp:posOffset>
              </wp:positionH>
              <wp:positionV relativeFrom="paragraph">
                <wp:posOffset>-314960</wp:posOffset>
              </wp:positionV>
              <wp:extent cx="3012714" cy="9823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618 RSS Letterhead footer.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3012714"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791E">
          <w:rPr>
            <w:sz w:val="20"/>
            <w:szCs w:val="22"/>
          </w:rPr>
          <w:fldChar w:fldCharType="begin"/>
        </w:r>
        <w:r w:rsidRPr="00E7791E">
          <w:rPr>
            <w:sz w:val="20"/>
            <w:szCs w:val="22"/>
          </w:rPr>
          <w:instrText xml:space="preserve"> PAGE   \* MERGEFORMAT </w:instrText>
        </w:r>
        <w:r w:rsidRPr="00E7791E">
          <w:rPr>
            <w:sz w:val="20"/>
            <w:szCs w:val="22"/>
          </w:rPr>
          <w:fldChar w:fldCharType="separate"/>
        </w:r>
        <w:r w:rsidRPr="00E7791E">
          <w:rPr>
            <w:noProof/>
            <w:sz w:val="20"/>
            <w:szCs w:val="22"/>
          </w:rPr>
          <w:t>2</w:t>
        </w:r>
        <w:r w:rsidRPr="00E7791E">
          <w:rPr>
            <w:noProof/>
            <w:sz w:val="20"/>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58D0" w14:textId="77777777" w:rsidR="00E7791E" w:rsidRDefault="00E7791E" w:rsidP="00E7791E">
      <w:r>
        <w:separator/>
      </w:r>
    </w:p>
  </w:footnote>
  <w:footnote w:type="continuationSeparator" w:id="0">
    <w:p w14:paraId="58240FF0" w14:textId="77777777" w:rsidR="00E7791E" w:rsidRDefault="00E7791E" w:rsidP="00E7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AF8D" w14:textId="18F07F56" w:rsidR="00E7791E" w:rsidRDefault="00E7791E">
    <w:pPr>
      <w:pStyle w:val="Header"/>
    </w:pPr>
    <w:r>
      <w:rPr>
        <w:noProof/>
      </w:rPr>
      <w:drawing>
        <wp:anchor distT="0" distB="0" distL="114300" distR="114300" simplePos="0" relativeHeight="251659264" behindDoc="1" locked="0" layoutInCell="1" allowOverlap="1" wp14:anchorId="5D51C328" wp14:editId="7935A93F">
          <wp:simplePos x="0" y="0"/>
          <wp:positionH relativeFrom="column">
            <wp:posOffset>-671822</wp:posOffset>
          </wp:positionH>
          <wp:positionV relativeFrom="paragraph">
            <wp:posOffset>-743585</wp:posOffset>
          </wp:positionV>
          <wp:extent cx="2849880" cy="1783080"/>
          <wp:effectExtent l="0" t="0" r="7620" b="762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18 RSS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2849880" cy="1783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1615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75"/>
    <w:rsid w:val="000D33C2"/>
    <w:rsid w:val="00103428"/>
    <w:rsid w:val="00115BF9"/>
    <w:rsid w:val="0023250D"/>
    <w:rsid w:val="0036136A"/>
    <w:rsid w:val="003813D6"/>
    <w:rsid w:val="0039422C"/>
    <w:rsid w:val="003F2E3D"/>
    <w:rsid w:val="004A6EA7"/>
    <w:rsid w:val="00505766"/>
    <w:rsid w:val="0057601E"/>
    <w:rsid w:val="005953EC"/>
    <w:rsid w:val="005E31B1"/>
    <w:rsid w:val="005F265C"/>
    <w:rsid w:val="006A2675"/>
    <w:rsid w:val="006C4FFE"/>
    <w:rsid w:val="0071222C"/>
    <w:rsid w:val="00767160"/>
    <w:rsid w:val="007D412F"/>
    <w:rsid w:val="007E6B45"/>
    <w:rsid w:val="008811BB"/>
    <w:rsid w:val="008F1A45"/>
    <w:rsid w:val="00962F10"/>
    <w:rsid w:val="00B45E75"/>
    <w:rsid w:val="00BC0971"/>
    <w:rsid w:val="00BF5A6C"/>
    <w:rsid w:val="00BF6609"/>
    <w:rsid w:val="00DF1B50"/>
    <w:rsid w:val="00DF6197"/>
    <w:rsid w:val="00E7791E"/>
    <w:rsid w:val="00EC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BBCF"/>
  <w15:chartTrackingRefBased/>
  <w15:docId w15:val="{1A04C8C8-8A2C-244E-8F37-F3DC9559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1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1B50"/>
  </w:style>
  <w:style w:type="paragraph" w:styleId="ListParagraph">
    <w:name w:val="List Paragraph"/>
    <w:basedOn w:val="Normal"/>
    <w:uiPriority w:val="34"/>
    <w:qFormat/>
    <w:rsid w:val="00B45E75"/>
    <w:pPr>
      <w:ind w:left="720"/>
      <w:contextualSpacing/>
    </w:pPr>
  </w:style>
  <w:style w:type="paragraph" w:styleId="Header">
    <w:name w:val="header"/>
    <w:basedOn w:val="Normal"/>
    <w:link w:val="HeaderChar"/>
    <w:uiPriority w:val="99"/>
    <w:unhideWhenUsed/>
    <w:rsid w:val="00E7791E"/>
    <w:pPr>
      <w:tabs>
        <w:tab w:val="center" w:pos="4513"/>
        <w:tab w:val="right" w:pos="9026"/>
      </w:tabs>
    </w:pPr>
  </w:style>
  <w:style w:type="character" w:customStyle="1" w:styleId="HeaderChar">
    <w:name w:val="Header Char"/>
    <w:basedOn w:val="DefaultParagraphFont"/>
    <w:link w:val="Header"/>
    <w:uiPriority w:val="99"/>
    <w:rsid w:val="00E7791E"/>
  </w:style>
  <w:style w:type="paragraph" w:styleId="Footer">
    <w:name w:val="footer"/>
    <w:basedOn w:val="Normal"/>
    <w:link w:val="FooterChar"/>
    <w:uiPriority w:val="99"/>
    <w:unhideWhenUsed/>
    <w:rsid w:val="00E7791E"/>
    <w:pPr>
      <w:tabs>
        <w:tab w:val="center" w:pos="4513"/>
        <w:tab w:val="right" w:pos="9026"/>
      </w:tabs>
    </w:pPr>
  </w:style>
  <w:style w:type="character" w:customStyle="1" w:styleId="FooterChar">
    <w:name w:val="Footer Char"/>
    <w:basedOn w:val="DefaultParagraphFont"/>
    <w:link w:val="Footer"/>
    <w:uiPriority w:val="99"/>
    <w:rsid w:val="00E7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07072">
      <w:bodyDiv w:val="1"/>
      <w:marLeft w:val="0"/>
      <w:marRight w:val="0"/>
      <w:marTop w:val="0"/>
      <w:marBottom w:val="0"/>
      <w:divBdr>
        <w:top w:val="none" w:sz="0" w:space="0" w:color="auto"/>
        <w:left w:val="none" w:sz="0" w:space="0" w:color="auto"/>
        <w:bottom w:val="none" w:sz="0" w:space="0" w:color="auto"/>
        <w:right w:val="none" w:sz="0" w:space="0" w:color="auto"/>
      </w:divBdr>
      <w:divsChild>
        <w:div w:id="1562862129">
          <w:marLeft w:val="0"/>
          <w:marRight w:val="0"/>
          <w:marTop w:val="0"/>
          <w:marBottom w:val="0"/>
          <w:divBdr>
            <w:top w:val="none" w:sz="0" w:space="0" w:color="auto"/>
            <w:left w:val="none" w:sz="0" w:space="0" w:color="auto"/>
            <w:bottom w:val="none" w:sz="0" w:space="0" w:color="auto"/>
            <w:right w:val="none" w:sz="0" w:space="0" w:color="auto"/>
          </w:divBdr>
        </w:div>
      </w:divsChild>
    </w:div>
    <w:div w:id="538394249">
      <w:bodyDiv w:val="1"/>
      <w:marLeft w:val="0"/>
      <w:marRight w:val="0"/>
      <w:marTop w:val="0"/>
      <w:marBottom w:val="0"/>
      <w:divBdr>
        <w:top w:val="none" w:sz="0" w:space="0" w:color="auto"/>
        <w:left w:val="none" w:sz="0" w:space="0" w:color="auto"/>
        <w:bottom w:val="none" w:sz="0" w:space="0" w:color="auto"/>
        <w:right w:val="none" w:sz="0" w:space="0" w:color="auto"/>
      </w:divBdr>
      <w:divsChild>
        <w:div w:id="1011764924">
          <w:marLeft w:val="0"/>
          <w:marRight w:val="0"/>
          <w:marTop w:val="0"/>
          <w:marBottom w:val="0"/>
          <w:divBdr>
            <w:top w:val="none" w:sz="0" w:space="0" w:color="auto"/>
            <w:left w:val="none" w:sz="0" w:space="0" w:color="auto"/>
            <w:bottom w:val="none" w:sz="0" w:space="0" w:color="auto"/>
            <w:right w:val="none" w:sz="0" w:space="0" w:color="auto"/>
          </w:divBdr>
        </w:div>
        <w:div w:id="596404225">
          <w:marLeft w:val="0"/>
          <w:marRight w:val="0"/>
          <w:marTop w:val="0"/>
          <w:marBottom w:val="0"/>
          <w:divBdr>
            <w:top w:val="none" w:sz="0" w:space="0" w:color="auto"/>
            <w:left w:val="none" w:sz="0" w:space="0" w:color="auto"/>
            <w:bottom w:val="none" w:sz="0" w:space="0" w:color="auto"/>
            <w:right w:val="none" w:sz="0" w:space="0" w:color="auto"/>
          </w:divBdr>
        </w:div>
        <w:div w:id="70658625">
          <w:marLeft w:val="0"/>
          <w:marRight w:val="0"/>
          <w:marTop w:val="0"/>
          <w:marBottom w:val="0"/>
          <w:divBdr>
            <w:top w:val="none" w:sz="0" w:space="0" w:color="auto"/>
            <w:left w:val="none" w:sz="0" w:space="0" w:color="auto"/>
            <w:bottom w:val="none" w:sz="0" w:space="0" w:color="auto"/>
            <w:right w:val="none" w:sz="0" w:space="0" w:color="auto"/>
          </w:divBdr>
        </w:div>
        <w:div w:id="352270431">
          <w:marLeft w:val="0"/>
          <w:marRight w:val="0"/>
          <w:marTop w:val="0"/>
          <w:marBottom w:val="0"/>
          <w:divBdr>
            <w:top w:val="none" w:sz="0" w:space="0" w:color="auto"/>
            <w:left w:val="none" w:sz="0" w:space="0" w:color="auto"/>
            <w:bottom w:val="none" w:sz="0" w:space="0" w:color="auto"/>
            <w:right w:val="none" w:sz="0" w:space="0" w:color="auto"/>
          </w:divBdr>
        </w:div>
      </w:divsChild>
    </w:div>
    <w:div w:id="6833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ECC73FEECC94589A6B9C29CD274A1" ma:contentTypeVersion="12" ma:contentTypeDescription="Create a new document." ma:contentTypeScope="" ma:versionID="e77b8cfb49aa6fd6c49bb30ac0356f39">
  <xsd:schema xmlns:xsd="http://www.w3.org/2001/XMLSchema" xmlns:xs="http://www.w3.org/2001/XMLSchema" xmlns:p="http://schemas.microsoft.com/office/2006/metadata/properties" xmlns:ns2="16db3ccb-d228-4e85-90c5-5032814b3605" xmlns:ns3="d375e94a-da45-487c-9860-5cadacdc0ccf" targetNamespace="http://schemas.microsoft.com/office/2006/metadata/properties" ma:root="true" ma:fieldsID="2c8cd421c7d74d04193402487133c2fb" ns2:_="" ns3:_="">
    <xsd:import namespace="16db3ccb-d228-4e85-90c5-5032814b3605"/>
    <xsd:import namespace="d375e94a-da45-487c-9860-5cadacdc0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b3ccb-d228-4e85-90c5-5032814b3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5e94a-da45-487c-9860-5cadacdc0c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136B5-EA06-4D4F-9204-FCC4F5E616DB}"/>
</file>

<file path=customXml/itemProps2.xml><?xml version="1.0" encoding="utf-8"?>
<ds:datastoreItem xmlns:ds="http://schemas.openxmlformats.org/officeDocument/2006/customXml" ds:itemID="{6823DF84-03CF-4152-8F91-F7860A825500}"/>
</file>

<file path=customXml/itemProps3.xml><?xml version="1.0" encoding="utf-8"?>
<ds:datastoreItem xmlns:ds="http://schemas.openxmlformats.org/officeDocument/2006/customXml" ds:itemID="{AA97931D-0436-494D-A552-81BD91D40070}"/>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Jagdev Virdee</dc:creator>
  <cp:keywords/>
  <dc:description/>
  <cp:lastModifiedBy>Jonathan Everett</cp:lastModifiedBy>
  <cp:revision>3</cp:revision>
  <cp:lastPrinted>2021-03-25T12:27:00Z</cp:lastPrinted>
  <dcterms:created xsi:type="dcterms:W3CDTF">2021-03-26T16:23:00Z</dcterms:created>
  <dcterms:modified xsi:type="dcterms:W3CDTF">2021-03-26T16:26:00Z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0x010100DCAECC73FEECC94589A6B9C29CD274A1</vt:lpwstr>
  </property>
</Properties>
</file>