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AD07"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color w:val="FF0000"/>
          <w:sz w:val="24"/>
          <w:szCs w:val="24"/>
          <w:lang w:eastAsia="en-GB"/>
        </w:rPr>
        <w:t>Embargo: 00:01 am Friday 12</w:t>
      </w:r>
      <w:r w:rsidRPr="000118B9">
        <w:rPr>
          <w:rFonts w:ascii="Arial" w:eastAsia="Times New Roman" w:hAnsi="Arial" w:cs="Arial"/>
          <w:color w:val="FF0000"/>
          <w:sz w:val="24"/>
          <w:szCs w:val="24"/>
          <w:vertAlign w:val="superscript"/>
          <w:lang w:eastAsia="en-GB"/>
        </w:rPr>
        <w:t>th</w:t>
      </w:r>
      <w:r w:rsidRPr="000118B9">
        <w:rPr>
          <w:rFonts w:ascii="Arial" w:eastAsia="Times New Roman" w:hAnsi="Arial" w:cs="Arial"/>
          <w:color w:val="FF0000"/>
          <w:sz w:val="24"/>
          <w:szCs w:val="24"/>
          <w:lang w:eastAsia="en-GB"/>
        </w:rPr>
        <w:t> April 2019</w:t>
      </w:r>
    </w:p>
    <w:p w14:paraId="42F99E90"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color w:val="FF0000"/>
          <w:sz w:val="24"/>
          <w:szCs w:val="24"/>
          <w:lang w:eastAsia="en-GB"/>
        </w:rPr>
        <w:t> </w:t>
      </w:r>
    </w:p>
    <w:p w14:paraId="7D44DCEA"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b/>
          <w:bCs/>
          <w:sz w:val="26"/>
          <w:szCs w:val="26"/>
          <w:lang w:eastAsia="en-GB"/>
        </w:rPr>
        <w:t>Gender pay gap reporting is great in principle but ‘flawed in practice’ says Royal Statistical Society, as it unveils its 10 key recommendations</w:t>
      </w:r>
    </w:p>
    <w:p w14:paraId="55DBFEB5"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b/>
          <w:bCs/>
          <w:sz w:val="26"/>
          <w:szCs w:val="26"/>
          <w:lang w:eastAsia="en-GB"/>
        </w:rPr>
        <w:t> </w:t>
      </w:r>
    </w:p>
    <w:p w14:paraId="73C74FC6"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The Royal Statistical Society (RSS) is today releasing a set of 10 recommendations to improve the UK’s system of gender pay gap reporting.</w:t>
      </w:r>
    </w:p>
    <w:p w14:paraId="404C5FF5"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4D0A0BC0"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Its proposals have the three key objectives of making the whole process simpler for employers to understand, harder for anyone to ‘game’, and generating clearer results so that employers’ progress can more easily be assessed.</w:t>
      </w:r>
    </w:p>
    <w:p w14:paraId="1571A51C"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43D7ED47"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While the Society warmly welcomes the principle of gender pay gap reporting, it believes the current arrangements are, in practice, </w:t>
      </w:r>
      <w:r w:rsidRPr="000118B9">
        <w:rPr>
          <w:rFonts w:ascii="Arial" w:eastAsia="Times New Roman" w:hAnsi="Arial" w:cs="Arial"/>
          <w:sz w:val="25"/>
          <w:szCs w:val="25"/>
          <w:u w:val="single"/>
          <w:lang w:eastAsia="en-GB"/>
        </w:rPr>
        <w:t>flawed</w:t>
      </w:r>
      <w:r w:rsidRPr="000118B9">
        <w:rPr>
          <w:rFonts w:ascii="Arial" w:eastAsia="Times New Roman" w:hAnsi="Arial" w:cs="Arial"/>
          <w:sz w:val="25"/>
          <w:szCs w:val="25"/>
          <w:lang w:eastAsia="en-GB"/>
        </w:rPr>
        <w:t> in some important statistical respects. If implemented, its recommendations would bring about significant improvements in the UK’s system and create a better template for adoption elsewhere.</w:t>
      </w:r>
    </w:p>
    <w:p w14:paraId="4DB688EB"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6EAF8E30"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The RSS’s recommendations include:</w:t>
      </w:r>
    </w:p>
    <w:p w14:paraId="5FEEBA14"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646567CE" w14:textId="77777777" w:rsidR="000118B9" w:rsidRPr="000118B9" w:rsidRDefault="000118B9" w:rsidP="000118B9">
      <w:pPr>
        <w:pStyle w:val="ListParagraph"/>
        <w:numPr>
          <w:ilvl w:val="0"/>
          <w:numId w:val="5"/>
        </w:numPr>
        <w:shd w:val="clear" w:color="auto" w:fill="FFFFFF"/>
        <w:spacing w:line="231" w:lineRule="atLeast"/>
        <w:rPr>
          <w:rFonts w:ascii="Calibri" w:eastAsia="Times New Roman" w:hAnsi="Calibri" w:cs="Calibri"/>
          <w:color w:val="333333"/>
          <w:lang w:eastAsia="en-GB"/>
        </w:rPr>
      </w:pPr>
      <w:r>
        <w:rPr>
          <w:rFonts w:ascii="Arial" w:eastAsia="Times New Roman" w:hAnsi="Arial" w:cs="Arial"/>
          <w:color w:val="333333"/>
          <w:sz w:val="25"/>
          <w:szCs w:val="25"/>
          <w:lang w:eastAsia="en-GB"/>
        </w:rPr>
        <w:t>i</w:t>
      </w:r>
      <w:r w:rsidRPr="000118B9">
        <w:rPr>
          <w:rFonts w:ascii="Arial" w:eastAsia="Times New Roman" w:hAnsi="Arial" w:cs="Arial"/>
          <w:color w:val="333333"/>
          <w:sz w:val="25"/>
          <w:szCs w:val="25"/>
          <w:lang w:eastAsia="en-GB"/>
        </w:rPr>
        <w:t>ntroducing online gender pay calculators with built-in statistical ‘sanity-checks’, to automatically question any employer seeking to make an implausible entry</w:t>
      </w:r>
    </w:p>
    <w:p w14:paraId="214C422C" w14:textId="77777777" w:rsidR="000118B9" w:rsidRPr="000118B9" w:rsidRDefault="000118B9" w:rsidP="000118B9">
      <w:pPr>
        <w:pStyle w:val="ListParagraph"/>
        <w:numPr>
          <w:ilvl w:val="0"/>
          <w:numId w:val="5"/>
        </w:numPr>
        <w:shd w:val="clear" w:color="auto" w:fill="FFFFFF"/>
        <w:spacing w:line="231" w:lineRule="atLeast"/>
        <w:rPr>
          <w:rFonts w:ascii="Calibri" w:eastAsia="Times New Roman" w:hAnsi="Calibri" w:cs="Calibri"/>
          <w:color w:val="333333"/>
          <w:lang w:eastAsia="en-GB"/>
        </w:rPr>
      </w:pPr>
      <w:r w:rsidRPr="000118B9">
        <w:rPr>
          <w:rFonts w:ascii="Arial" w:eastAsia="Times New Roman" w:hAnsi="Arial" w:cs="Arial"/>
          <w:color w:val="333333"/>
          <w:sz w:val="25"/>
          <w:szCs w:val="25"/>
          <w:lang w:eastAsia="en-GB"/>
        </w:rPr>
        <w:t>gender pay data being presented only in pounds and pence - not percentages as well - to make the system simpler, more intuitive and less confusing</w:t>
      </w:r>
    </w:p>
    <w:p w14:paraId="059360E3" w14:textId="77777777" w:rsidR="000118B9" w:rsidRPr="000118B9" w:rsidRDefault="000118B9" w:rsidP="000118B9">
      <w:pPr>
        <w:pStyle w:val="ListParagraph"/>
        <w:numPr>
          <w:ilvl w:val="0"/>
          <w:numId w:val="5"/>
        </w:numPr>
        <w:shd w:val="clear" w:color="auto" w:fill="FFFFFF"/>
        <w:spacing w:line="231" w:lineRule="atLeast"/>
        <w:rPr>
          <w:rFonts w:ascii="Calibri" w:eastAsia="Times New Roman" w:hAnsi="Calibri" w:cs="Calibri"/>
          <w:color w:val="333333"/>
          <w:lang w:eastAsia="en-GB"/>
        </w:rPr>
      </w:pPr>
      <w:r w:rsidRPr="000118B9">
        <w:rPr>
          <w:rFonts w:ascii="Arial" w:eastAsia="Times New Roman" w:hAnsi="Arial" w:cs="Arial"/>
          <w:color w:val="333333"/>
          <w:sz w:val="25"/>
          <w:szCs w:val="25"/>
          <w:lang w:eastAsia="en-GB"/>
        </w:rPr>
        <w:t>reforms to make it harder for any unscrupulous employer to ‘game’ the system by, for example, shrinking its gender pay gap through selectively dismissing or outsourcing some of its staff</w:t>
      </w:r>
    </w:p>
    <w:p w14:paraId="01F8A236" w14:textId="77777777" w:rsidR="000118B9" w:rsidRPr="000118B9" w:rsidRDefault="000118B9" w:rsidP="000118B9">
      <w:pPr>
        <w:pStyle w:val="ListParagraph"/>
        <w:numPr>
          <w:ilvl w:val="0"/>
          <w:numId w:val="5"/>
        </w:numPr>
        <w:shd w:val="clear" w:color="auto" w:fill="FFFFFF"/>
        <w:spacing w:line="231" w:lineRule="atLeast"/>
        <w:rPr>
          <w:rFonts w:ascii="Calibri" w:eastAsia="Times New Roman" w:hAnsi="Calibri" w:cs="Calibri"/>
          <w:color w:val="333333"/>
          <w:lang w:eastAsia="en-GB"/>
        </w:rPr>
      </w:pPr>
      <w:r w:rsidRPr="000118B9">
        <w:rPr>
          <w:rFonts w:ascii="Arial" w:eastAsia="Times New Roman" w:hAnsi="Arial" w:cs="Arial"/>
          <w:color w:val="333333"/>
          <w:sz w:val="25"/>
          <w:szCs w:val="25"/>
          <w:lang w:eastAsia="en-GB"/>
        </w:rPr>
        <w:t>safeguarding the smaller employers covered by the gender pay reporting requirements, who can sometimes have sizeable gender pay gaps - but through chance rather as a result of discrimination.</w:t>
      </w:r>
    </w:p>
    <w:p w14:paraId="3A739881"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RSS’s Vice-President for External Affairs, Professor Jen Rogers, said: “We warmly welcomed the government’s original decision to introduce gender pay gap reporting. We also recognise the important improvements that it has since made. But we would urge it to go further and faster. I hope it will heed RSS’s 10 recommendations and turn a system that’s great in principle into one that’s equally impressive in practice.”</w:t>
      </w:r>
    </w:p>
    <w:p w14:paraId="7FAE711E"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62367E16"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5F900B4D"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b/>
          <w:bCs/>
          <w:sz w:val="25"/>
          <w:szCs w:val="25"/>
          <w:lang w:eastAsia="en-GB"/>
        </w:rPr>
        <w:t>To read the RSS’s full 10 recommendations, please see our full report on our website.</w:t>
      </w:r>
    </w:p>
    <w:p w14:paraId="340E65BC"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color w:val="FF0000"/>
          <w:sz w:val="25"/>
          <w:szCs w:val="25"/>
          <w:lang w:eastAsia="en-GB"/>
        </w:rPr>
        <w:t> </w:t>
      </w:r>
    </w:p>
    <w:p w14:paraId="2761B231"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u w:val="single"/>
          <w:lang w:eastAsia="en-GB"/>
        </w:rPr>
        <w:t>Ends</w:t>
      </w:r>
    </w:p>
    <w:p w14:paraId="69FDD3EC"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Arial" w:eastAsia="Times New Roman" w:hAnsi="Arial" w:cs="Arial"/>
          <w:sz w:val="25"/>
          <w:szCs w:val="25"/>
          <w:lang w:eastAsia="en-GB"/>
        </w:rPr>
        <w:t> </w:t>
      </w:r>
    </w:p>
    <w:p w14:paraId="49B7E192" w14:textId="77777777" w:rsidR="000118B9" w:rsidRPr="000118B9" w:rsidRDefault="000118B9" w:rsidP="000118B9">
      <w:pPr>
        <w:numPr>
          <w:ilvl w:val="0"/>
          <w:numId w:val="2"/>
        </w:numPr>
        <w:shd w:val="clear" w:color="auto" w:fill="FFFFFF"/>
        <w:spacing w:after="0" w:line="240" w:lineRule="auto"/>
        <w:ind w:left="300"/>
        <w:rPr>
          <w:rFonts w:ascii="Calibri" w:eastAsia="Times New Roman" w:hAnsi="Calibri" w:cs="Calibri"/>
          <w:color w:val="333333"/>
          <w:lang w:eastAsia="en-GB"/>
        </w:rPr>
      </w:pPr>
      <w:r w:rsidRPr="000118B9">
        <w:rPr>
          <w:rFonts w:ascii="Arial" w:eastAsia="Times New Roman" w:hAnsi="Arial" w:cs="Arial"/>
          <w:color w:val="333333"/>
          <w:sz w:val="25"/>
          <w:szCs w:val="25"/>
          <w:lang w:eastAsia="en-GB"/>
        </w:rPr>
        <w:t>To read the full report, please see the </w:t>
      </w:r>
      <w:hyperlink r:id="rId8" w:history="1">
        <w:r w:rsidRPr="000118B9">
          <w:rPr>
            <w:rFonts w:ascii="Arial" w:eastAsia="Times New Roman" w:hAnsi="Arial" w:cs="Arial"/>
            <w:color w:val="0563C1"/>
            <w:sz w:val="25"/>
            <w:szCs w:val="25"/>
            <w:u w:val="single"/>
            <w:lang w:eastAsia="en-GB"/>
          </w:rPr>
          <w:t>RSS website</w:t>
        </w:r>
      </w:hyperlink>
      <w:r w:rsidRPr="000118B9">
        <w:rPr>
          <w:rFonts w:ascii="Arial" w:eastAsia="Times New Roman" w:hAnsi="Arial" w:cs="Arial"/>
          <w:color w:val="333333"/>
          <w:sz w:val="25"/>
          <w:szCs w:val="25"/>
          <w:lang w:eastAsia="en-GB"/>
        </w:rPr>
        <w:t> and social media.</w:t>
      </w:r>
    </w:p>
    <w:p w14:paraId="2E5579E7" w14:textId="77777777" w:rsidR="000118B9" w:rsidRPr="000118B9" w:rsidRDefault="000118B9" w:rsidP="000118B9">
      <w:pPr>
        <w:shd w:val="clear" w:color="auto" w:fill="FFFFFF"/>
        <w:spacing w:after="0" w:line="240" w:lineRule="auto"/>
        <w:ind w:left="720"/>
        <w:rPr>
          <w:rFonts w:ascii="Calibri" w:eastAsia="Times New Roman" w:hAnsi="Calibri" w:cs="Calibri"/>
          <w:lang w:eastAsia="en-GB"/>
        </w:rPr>
      </w:pPr>
      <w:r w:rsidRPr="000118B9">
        <w:rPr>
          <w:rFonts w:ascii="Arial" w:eastAsia="Times New Roman" w:hAnsi="Arial" w:cs="Arial"/>
          <w:sz w:val="25"/>
          <w:szCs w:val="25"/>
          <w:lang w:eastAsia="en-GB"/>
        </w:rPr>
        <w:t> </w:t>
      </w:r>
    </w:p>
    <w:p w14:paraId="203260EC" w14:textId="1062B331" w:rsidR="000118B9" w:rsidRPr="000118B9" w:rsidRDefault="000118B9" w:rsidP="000118B9">
      <w:pPr>
        <w:numPr>
          <w:ilvl w:val="0"/>
          <w:numId w:val="3"/>
        </w:numPr>
        <w:shd w:val="clear" w:color="auto" w:fill="FFFFFF"/>
        <w:spacing w:after="0" w:line="240" w:lineRule="auto"/>
        <w:ind w:left="300"/>
        <w:rPr>
          <w:rFonts w:ascii="Calibri" w:eastAsia="Times New Roman" w:hAnsi="Calibri" w:cs="Calibri"/>
          <w:color w:val="333333"/>
          <w:lang w:eastAsia="en-GB"/>
        </w:rPr>
      </w:pPr>
      <w:r w:rsidRPr="000118B9">
        <w:rPr>
          <w:rFonts w:ascii="Arial" w:eastAsia="Times New Roman" w:hAnsi="Arial" w:cs="Arial"/>
          <w:color w:val="333333"/>
          <w:sz w:val="25"/>
          <w:szCs w:val="25"/>
          <w:lang w:eastAsia="en-GB"/>
        </w:rPr>
        <w:t>For further comment, please contact RSS’s Public Affairs and Media Relations Manager Daniel Lapedus at </w:t>
      </w:r>
      <w:hyperlink r:id="rId9" w:history="1">
        <w:r w:rsidRPr="000118B9">
          <w:rPr>
            <w:rFonts w:ascii="Arial" w:eastAsia="Times New Roman" w:hAnsi="Arial" w:cs="Arial"/>
            <w:color w:val="0563C1"/>
            <w:sz w:val="25"/>
            <w:szCs w:val="25"/>
            <w:u w:val="single"/>
            <w:lang w:eastAsia="en-GB"/>
          </w:rPr>
          <w:t>d.lapedus@rss.org.uk</w:t>
        </w:r>
      </w:hyperlink>
      <w:r w:rsidRPr="000118B9">
        <w:rPr>
          <w:rFonts w:ascii="Arial" w:eastAsia="Times New Roman" w:hAnsi="Arial" w:cs="Arial"/>
          <w:color w:val="333333"/>
          <w:sz w:val="25"/>
          <w:szCs w:val="25"/>
          <w:lang w:eastAsia="en-GB"/>
        </w:rPr>
        <w:t xml:space="preserve"> or </w:t>
      </w:r>
      <w:r w:rsidR="00CA313A">
        <w:rPr>
          <w:rFonts w:ascii="Arial" w:eastAsia="Times New Roman" w:hAnsi="Arial" w:cs="Arial"/>
          <w:color w:val="333333"/>
          <w:sz w:val="25"/>
          <w:szCs w:val="25"/>
          <w:lang w:eastAsia="en-GB"/>
        </w:rPr>
        <w:t>020 7614 3920</w:t>
      </w:r>
      <w:bookmarkStart w:id="0" w:name="_GoBack"/>
      <w:bookmarkEnd w:id="0"/>
    </w:p>
    <w:p w14:paraId="47BCF495" w14:textId="77777777" w:rsidR="000118B9" w:rsidRPr="000118B9" w:rsidRDefault="000118B9" w:rsidP="000118B9">
      <w:pPr>
        <w:shd w:val="clear" w:color="auto" w:fill="FFFFFF"/>
        <w:spacing w:after="0" w:line="240" w:lineRule="auto"/>
        <w:ind w:left="720"/>
        <w:rPr>
          <w:rFonts w:ascii="Calibri" w:eastAsia="Times New Roman" w:hAnsi="Calibri" w:cs="Calibri"/>
          <w:lang w:eastAsia="en-GB"/>
        </w:rPr>
      </w:pPr>
      <w:r w:rsidRPr="000118B9">
        <w:rPr>
          <w:rFonts w:ascii="Arial" w:eastAsia="Times New Roman" w:hAnsi="Arial" w:cs="Arial"/>
          <w:sz w:val="25"/>
          <w:szCs w:val="25"/>
          <w:lang w:eastAsia="en-GB"/>
        </w:rPr>
        <w:lastRenderedPageBreak/>
        <w:t> </w:t>
      </w:r>
    </w:p>
    <w:p w14:paraId="36FFD078" w14:textId="77777777" w:rsidR="000118B9" w:rsidRPr="000118B9" w:rsidRDefault="000118B9" w:rsidP="000118B9">
      <w:pPr>
        <w:numPr>
          <w:ilvl w:val="0"/>
          <w:numId w:val="4"/>
        </w:numPr>
        <w:shd w:val="clear" w:color="auto" w:fill="FFFFFF"/>
        <w:spacing w:after="0" w:line="240" w:lineRule="auto"/>
        <w:ind w:left="300"/>
        <w:rPr>
          <w:rFonts w:ascii="Calibri" w:eastAsia="Times New Roman" w:hAnsi="Calibri" w:cs="Calibri"/>
          <w:color w:val="333333"/>
          <w:lang w:eastAsia="en-GB"/>
        </w:rPr>
      </w:pPr>
      <w:r w:rsidRPr="000118B9">
        <w:rPr>
          <w:rFonts w:ascii="Arial" w:eastAsia="Times New Roman" w:hAnsi="Arial" w:cs="Arial"/>
          <w:color w:val="333333"/>
          <w:sz w:val="25"/>
          <w:szCs w:val="25"/>
          <w:lang w:eastAsia="en-GB"/>
        </w:rPr>
        <w:t>The Royal Statistical Society (RSS) is one of the world’s most distinguished and renowned learned societies. Founded in 1834, the RSS is a society for statistics, a professional body for statisticians and data scientists, and a charity which shows how statistics, data and evidence can be used for the public good. Today, the RSS has around 10,000 members in over 90 countries around the world. We are the 2018-19 Professional Association of the Year, awarded by MemCom, as well as the winner of MemCom’s campaigning award.</w:t>
      </w:r>
    </w:p>
    <w:p w14:paraId="0EED6B5B" w14:textId="77777777" w:rsidR="000118B9" w:rsidRPr="000118B9" w:rsidRDefault="000118B9" w:rsidP="000118B9">
      <w:pPr>
        <w:shd w:val="clear" w:color="auto" w:fill="FFFFFF"/>
        <w:spacing w:after="0" w:line="240" w:lineRule="auto"/>
        <w:rPr>
          <w:rFonts w:ascii="Calibri" w:eastAsia="Times New Roman" w:hAnsi="Calibri" w:cs="Calibri"/>
          <w:lang w:eastAsia="en-GB"/>
        </w:rPr>
      </w:pPr>
      <w:r w:rsidRPr="000118B9">
        <w:rPr>
          <w:rFonts w:ascii="Calibri" w:eastAsia="Times New Roman" w:hAnsi="Calibri" w:cs="Calibri"/>
          <w:lang w:eastAsia="en-GB"/>
        </w:rPr>
        <w:t> </w:t>
      </w:r>
    </w:p>
    <w:p w14:paraId="453C3AC8" w14:textId="77777777" w:rsidR="00F841DD" w:rsidRDefault="00F841DD"/>
    <w:sectPr w:rsidR="00F84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31EA"/>
    <w:multiLevelType w:val="multilevel"/>
    <w:tmpl w:val="1D3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90A40"/>
    <w:multiLevelType w:val="hybridMultilevel"/>
    <w:tmpl w:val="B540E68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44071587"/>
    <w:multiLevelType w:val="multilevel"/>
    <w:tmpl w:val="229E7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557FBA"/>
    <w:multiLevelType w:val="multilevel"/>
    <w:tmpl w:val="A1E08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0D46E3"/>
    <w:multiLevelType w:val="multilevel"/>
    <w:tmpl w:val="5392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MTU1M7G0NDc2MzBV0lEKTi0uzszPAykwqgUAFR+BfywAAAA="/>
  </w:docVars>
  <w:rsids>
    <w:rsidRoot w:val="000118B9"/>
    <w:rsid w:val="000118B9"/>
    <w:rsid w:val="00CA313A"/>
    <w:rsid w:val="00F8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3D79"/>
  <w15:chartTrackingRefBased/>
  <w15:docId w15:val="{A6AE22FD-791D-41AF-AD84-FEA50304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8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18B9"/>
    <w:rPr>
      <w:b/>
      <w:bCs/>
    </w:rPr>
  </w:style>
  <w:style w:type="character" w:styleId="Hyperlink">
    <w:name w:val="Hyperlink"/>
    <w:basedOn w:val="DefaultParagraphFont"/>
    <w:uiPriority w:val="99"/>
    <w:semiHidden/>
    <w:unhideWhenUsed/>
    <w:rsid w:val="000118B9"/>
    <w:rPr>
      <w:color w:val="0000FF"/>
      <w:u w:val="single"/>
    </w:rPr>
  </w:style>
  <w:style w:type="paragraph" w:styleId="ListParagraph">
    <w:name w:val="List Paragraph"/>
    <w:basedOn w:val="Normal"/>
    <w:uiPriority w:val="34"/>
    <w:qFormat/>
    <w:rsid w:val="00011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5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s.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lapedus@r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3B721EF0DC7469013361A9C91CDA0" ma:contentTypeVersion="13" ma:contentTypeDescription="Create a new document." ma:contentTypeScope="" ma:versionID="3a653eaccc371cfd47c45139ef6769c2">
  <xsd:schema xmlns:xsd="http://www.w3.org/2001/XMLSchema" xmlns:xs="http://www.w3.org/2001/XMLSchema" xmlns:p="http://schemas.microsoft.com/office/2006/metadata/properties" xmlns:ns1="http://schemas.microsoft.com/sharepoint/v3" xmlns:ns3="5a0df995-1e80-4574-9934-9c33dc3c0b80" xmlns:ns4="f7a5e694-3724-4044-8f05-d373bb9763a4" targetNamespace="http://schemas.microsoft.com/office/2006/metadata/properties" ma:root="true" ma:fieldsID="6525b15e50a1968581fea8b71e09b01a" ns1:_="" ns3:_="" ns4:_="">
    <xsd:import namespace="http://schemas.microsoft.com/sharepoint/v3"/>
    <xsd:import namespace="5a0df995-1e80-4574-9934-9c33dc3c0b80"/>
    <xsd:import namespace="f7a5e694-3724-4044-8f05-d373bb9763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df995-1e80-4574-9934-9c33dc3c0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5e694-3724-4044-8f05-d373bb9763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6BE0D-A0EF-4B1D-B25C-584CFBDFB426}">
  <ds:schemaRefs>
    <ds:schemaRef ds:uri="http://purl.org/dc/dcmitype/"/>
    <ds:schemaRef ds:uri="5a0df995-1e80-4574-9934-9c33dc3c0b80"/>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f7a5e694-3724-4044-8f05-d373bb9763a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2EAA217-BA90-4911-964D-BD469650649C}">
  <ds:schemaRefs>
    <ds:schemaRef ds:uri="http://schemas.microsoft.com/sharepoint/v3/contenttype/forms"/>
  </ds:schemaRefs>
</ds:datastoreItem>
</file>

<file path=customXml/itemProps3.xml><?xml version="1.0" encoding="utf-8"?>
<ds:datastoreItem xmlns:ds="http://schemas.openxmlformats.org/officeDocument/2006/customXml" ds:itemID="{1CF97947-87CA-4060-BF3C-17B03977E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0df995-1e80-4574-9934-9c33dc3c0b80"/>
    <ds:schemaRef ds:uri="f7a5e694-3724-4044-8f05-d373bb97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Lapedus</dc:creator>
  <cp:keywords/>
  <dc:description/>
  <cp:lastModifiedBy>Daniel Lapedus</cp:lastModifiedBy>
  <cp:revision>2</cp:revision>
  <dcterms:created xsi:type="dcterms:W3CDTF">2019-08-22T11:06:00Z</dcterms:created>
  <dcterms:modified xsi:type="dcterms:W3CDTF">2019-08-22T11:08:00Z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0x0101008253B721EF0DC7469013361A9C91CDA0</vt:lpwstr>
  </property>
</Properties>
</file>